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6"/>
        <w:gridCol w:w="11456"/>
      </w:tblGrid>
      <w:tr w:rsidR="00B3232C" w:rsidTr="00FC115B">
        <w:tc>
          <w:tcPr>
            <w:tcW w:w="5353" w:type="dxa"/>
          </w:tcPr>
          <w:tbl>
            <w:tblPr>
              <w:tblStyle w:val="a8"/>
              <w:tblW w:w="11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18"/>
              <w:gridCol w:w="222"/>
            </w:tblGrid>
            <w:tr w:rsidR="00B3232C" w:rsidRPr="00414E03" w:rsidTr="00B824EC">
              <w:tc>
                <w:tcPr>
                  <w:tcW w:w="10914" w:type="dxa"/>
                </w:tcPr>
                <w:tbl>
                  <w:tblPr>
                    <w:tblStyle w:val="a8"/>
                    <w:tblW w:w="10802" w:type="dxa"/>
                    <w:tblLook w:val="04A0" w:firstRow="1" w:lastRow="0" w:firstColumn="1" w:lastColumn="0" w:noHBand="0" w:noVBand="1"/>
                  </w:tblPr>
                  <w:tblGrid>
                    <w:gridCol w:w="5557"/>
                    <w:gridCol w:w="5245"/>
                  </w:tblGrid>
                  <w:tr w:rsidR="00B3232C" w:rsidRPr="00414E03" w:rsidTr="00324030">
                    <w:trPr>
                      <w:trHeight w:val="2573"/>
                    </w:trPr>
                    <w:tc>
                      <w:tcPr>
                        <w:tcW w:w="5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2E0D85">
                        <w:pPr>
                          <w:tabs>
                            <w:tab w:val="left" w:pos="3310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СОГЛАСОВАНО     </w:t>
                        </w:r>
                        <w:r w:rsidR="002E0D8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Первый заместитель руководителя Департамента спорта и туризма города Москвы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__________________А.А. Кондаранцев                 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УТВЕРЖДАЮ      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Генеральный директор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ГБУ «МГФСО» Москомспорта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ind w:right="-10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_____________________В.Б. Шумилов           </w:t>
                        </w:r>
                      </w:p>
                    </w:tc>
                  </w:tr>
                </w:tbl>
                <w:p w:rsidR="00B3232C" w:rsidRPr="00414E03" w:rsidRDefault="00B3232C" w:rsidP="00B3232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B3232C" w:rsidRPr="00414E03" w:rsidRDefault="00B3232C" w:rsidP="00B3232C">
                  <w:pPr>
                    <w:spacing w:line="360" w:lineRule="auto"/>
                    <w:ind w:left="-3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232C" w:rsidRPr="00414E03" w:rsidRDefault="00B3232C" w:rsidP="00B3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tbl>
            <w:tblPr>
              <w:tblStyle w:val="a8"/>
              <w:tblW w:w="11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18"/>
              <w:gridCol w:w="222"/>
            </w:tblGrid>
            <w:tr w:rsidR="00B3232C" w:rsidRPr="00414E03" w:rsidTr="00B824EC">
              <w:tc>
                <w:tcPr>
                  <w:tcW w:w="10914" w:type="dxa"/>
                </w:tcPr>
                <w:tbl>
                  <w:tblPr>
                    <w:tblStyle w:val="a8"/>
                    <w:tblW w:w="10802" w:type="dxa"/>
                    <w:tblLook w:val="04A0" w:firstRow="1" w:lastRow="0" w:firstColumn="1" w:lastColumn="0" w:noHBand="0" w:noVBand="1"/>
                  </w:tblPr>
                  <w:tblGrid>
                    <w:gridCol w:w="5557"/>
                    <w:gridCol w:w="5245"/>
                  </w:tblGrid>
                  <w:tr w:rsidR="00B3232C" w:rsidRPr="00414E03" w:rsidTr="00324030">
                    <w:trPr>
                      <w:trHeight w:val="2573"/>
                    </w:trPr>
                    <w:tc>
                      <w:tcPr>
                        <w:tcW w:w="5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«СОГЛАСОВАНО»    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Первый заместитель руководителя Департамента спорта и туризма города Москвы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__________________А.А. Кондаранцев                 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«УТВЕРЖДАЮ»      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Генеральный директор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ГБУ «МГФСО» Москомспорта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ind w:right="-10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_____________________В.Б. Шумилов           </w:t>
                        </w:r>
                      </w:p>
                    </w:tc>
                  </w:tr>
                </w:tbl>
                <w:p w:rsidR="00B3232C" w:rsidRPr="00414E03" w:rsidRDefault="00B3232C" w:rsidP="00B3232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B3232C" w:rsidRPr="00414E03" w:rsidRDefault="00B3232C" w:rsidP="00B3232C">
                  <w:pPr>
                    <w:spacing w:line="360" w:lineRule="auto"/>
                    <w:ind w:left="-3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232C" w:rsidRPr="00414E03" w:rsidRDefault="00B3232C" w:rsidP="00B3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32C" w:rsidTr="00FC115B">
        <w:tc>
          <w:tcPr>
            <w:tcW w:w="5353" w:type="dxa"/>
          </w:tcPr>
          <w:tbl>
            <w:tblPr>
              <w:tblStyle w:val="a8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B3232C" w:rsidRPr="00414E03" w:rsidTr="00B824EC">
              <w:trPr>
                <w:trHeight w:val="2287"/>
              </w:trPr>
              <w:tc>
                <w:tcPr>
                  <w:tcW w:w="5528" w:type="dxa"/>
                </w:tcPr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    </w:t>
                  </w:r>
                </w:p>
                <w:p w:rsidR="00B3232C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Президент Региональной общественной организации «Федерация</w:t>
                  </w:r>
                  <w:r w:rsidR="00D93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гребли на</w:t>
                  </w:r>
                </w:p>
                <w:p w:rsidR="00B3232C" w:rsidRPr="00414E03" w:rsidRDefault="00D93FC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байдарках и каноэ </w:t>
                  </w:r>
                  <w:r w:rsidR="00B3232C"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города Москвы»                              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232C" w:rsidRPr="00414E03" w:rsidRDefault="00B3232C" w:rsidP="005C05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 </w:t>
                  </w:r>
                  <w:r w:rsidR="00D93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Ю.Н. Мордвин</w:t>
                  </w:r>
                </w:p>
              </w:tc>
            </w:tr>
          </w:tbl>
          <w:p w:rsidR="00B3232C" w:rsidRDefault="00B3232C" w:rsidP="00B3232C"/>
        </w:tc>
        <w:tc>
          <w:tcPr>
            <w:tcW w:w="4948" w:type="dxa"/>
          </w:tcPr>
          <w:tbl>
            <w:tblPr>
              <w:tblStyle w:val="a8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B3232C" w:rsidRPr="00414E03" w:rsidTr="00B824EC">
              <w:trPr>
                <w:trHeight w:val="2287"/>
              </w:trPr>
              <w:tc>
                <w:tcPr>
                  <w:tcW w:w="5528" w:type="dxa"/>
                </w:tcPr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«СОГЛАСОВАНО»     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Президент Региональной общественной организации «Федерация спортивной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борьбы города Москвы»                              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___________________В.Г. Мамиашвили                   </w:t>
                  </w:r>
                </w:p>
              </w:tc>
            </w:tr>
          </w:tbl>
          <w:p w:rsidR="00B3232C" w:rsidRDefault="00B3232C" w:rsidP="00B3232C"/>
        </w:tc>
      </w:tr>
    </w:tbl>
    <w:p w:rsidR="00056B7A" w:rsidRDefault="00056B7A" w:rsidP="007F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5" w:rsidRDefault="00ED1995" w:rsidP="007F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3FF" w:rsidRDefault="00F913FF" w:rsidP="00056B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D5B" w:rsidRDefault="00056B7A" w:rsidP="00056B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6B7A" w:rsidRDefault="00056B7A" w:rsidP="00056B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81E" w:rsidRDefault="00056B7A" w:rsidP="00272B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381E">
        <w:rPr>
          <w:rFonts w:ascii="Times New Roman" w:hAnsi="Times New Roman" w:cs="Times New Roman"/>
          <w:sz w:val="32"/>
          <w:szCs w:val="32"/>
        </w:rPr>
        <w:t xml:space="preserve">о </w:t>
      </w:r>
      <w:r w:rsidR="00C9381E" w:rsidRPr="00C9381E">
        <w:rPr>
          <w:rFonts w:ascii="Times New Roman" w:hAnsi="Times New Roman" w:cs="Times New Roman"/>
          <w:sz w:val="32"/>
          <w:szCs w:val="32"/>
        </w:rPr>
        <w:t>проведении</w:t>
      </w:r>
      <w:r w:rsidR="00C938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2BDC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C9381E">
        <w:rPr>
          <w:rFonts w:ascii="Times New Roman" w:hAnsi="Times New Roman" w:cs="Times New Roman"/>
          <w:b/>
          <w:sz w:val="32"/>
          <w:szCs w:val="32"/>
        </w:rPr>
        <w:t xml:space="preserve">Первенства МГФСО </w:t>
      </w:r>
      <w:r w:rsidR="00C9381E">
        <w:rPr>
          <w:rFonts w:ascii="Times New Roman" w:hAnsi="Times New Roman" w:cs="Times New Roman"/>
          <w:sz w:val="32"/>
          <w:szCs w:val="32"/>
        </w:rPr>
        <w:t xml:space="preserve">по </w:t>
      </w:r>
      <w:r w:rsidR="00D93FCC">
        <w:rPr>
          <w:rFonts w:ascii="Times New Roman" w:hAnsi="Times New Roman" w:cs="Times New Roman"/>
          <w:sz w:val="32"/>
          <w:szCs w:val="32"/>
        </w:rPr>
        <w:t>гребле на байдарках и каноэ</w:t>
      </w:r>
      <w:r w:rsidR="00A85D2A">
        <w:rPr>
          <w:rFonts w:ascii="Times New Roman" w:hAnsi="Times New Roman" w:cs="Times New Roman"/>
          <w:sz w:val="32"/>
          <w:szCs w:val="32"/>
        </w:rPr>
        <w:t>, посвященное памяти ЗТР Садекова Э.Х.</w:t>
      </w:r>
    </w:p>
    <w:p w:rsidR="00A85D2A" w:rsidRDefault="00A85D2A" w:rsidP="00272B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5049" w:rsidRDefault="00C15049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номер-код вида спорта:</w:t>
      </w:r>
      <w:r w:rsidR="00D93FCC">
        <w:rPr>
          <w:rFonts w:ascii="Times New Roman" w:hAnsi="Times New Roman" w:cs="Times New Roman"/>
          <w:sz w:val="32"/>
          <w:szCs w:val="32"/>
        </w:rPr>
        <w:t>0280008611Я</w:t>
      </w:r>
    </w:p>
    <w:p w:rsidR="00C15049" w:rsidRPr="00C15049" w:rsidRDefault="00E36705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Реестровый номер </w:t>
      </w:r>
      <w:r w:rsidR="00C15049">
        <w:rPr>
          <w:rFonts w:ascii="Times New Roman" w:hAnsi="Times New Roman" w:cs="Times New Roman"/>
          <w:sz w:val="32"/>
          <w:szCs w:val="32"/>
        </w:rPr>
        <w:t xml:space="preserve">ЕКП </w:t>
      </w:r>
      <w:r>
        <w:rPr>
          <w:rFonts w:ascii="Times New Roman" w:hAnsi="Times New Roman" w:cs="Times New Roman"/>
          <w:sz w:val="32"/>
          <w:szCs w:val="32"/>
        </w:rPr>
        <w:t>города Москвы</w:t>
      </w:r>
      <w:r w:rsidR="00D93FCC">
        <w:rPr>
          <w:rFonts w:ascii="Times New Roman" w:hAnsi="Times New Roman" w:cs="Times New Roman"/>
          <w:sz w:val="32"/>
          <w:szCs w:val="32"/>
        </w:rPr>
        <w:t xml:space="preserve"> </w:t>
      </w:r>
      <w:r w:rsidR="00C15049">
        <w:rPr>
          <w:rFonts w:ascii="Times New Roman" w:hAnsi="Times New Roman" w:cs="Times New Roman"/>
          <w:sz w:val="32"/>
          <w:szCs w:val="32"/>
        </w:rPr>
        <w:t>№</w:t>
      </w:r>
      <w:r w:rsidR="00D93FCC">
        <w:rPr>
          <w:rFonts w:ascii="Times New Roman" w:hAnsi="Times New Roman" w:cs="Times New Roman"/>
          <w:sz w:val="32"/>
          <w:szCs w:val="32"/>
        </w:rPr>
        <w:t xml:space="preserve"> 14288</w:t>
      </w:r>
    </w:p>
    <w:p w:rsidR="00737B78" w:rsidRPr="00C9381E" w:rsidRDefault="00737B78" w:rsidP="001A05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D85" w:rsidRDefault="002E0D85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D85" w:rsidRDefault="002E0D85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1B1F" w:rsidRDefault="007D1B1F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5049" w:rsidRDefault="00C15049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Москва </w:t>
      </w:r>
    </w:p>
    <w:p w:rsidR="00C15049" w:rsidRDefault="00C15049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</w:p>
    <w:p w:rsidR="002027EB" w:rsidRPr="00D821A4" w:rsidRDefault="002027EB" w:rsidP="002027EB">
      <w:pPr>
        <w:pStyle w:val="22"/>
        <w:numPr>
          <w:ilvl w:val="0"/>
          <w:numId w:val="20"/>
        </w:numPr>
        <w:shd w:val="clear" w:color="auto" w:fill="auto"/>
        <w:tabs>
          <w:tab w:val="left" w:pos="3098"/>
        </w:tabs>
        <w:spacing w:before="0" w:after="262" w:line="240" w:lineRule="exact"/>
        <w:jc w:val="center"/>
        <w:rPr>
          <w:sz w:val="28"/>
          <w:szCs w:val="28"/>
        </w:rPr>
      </w:pPr>
      <w:r w:rsidRPr="00D821A4">
        <w:rPr>
          <w:sz w:val="28"/>
          <w:szCs w:val="28"/>
        </w:rPr>
        <w:lastRenderedPageBreak/>
        <w:t>Общее положение</w:t>
      </w:r>
    </w:p>
    <w:p w:rsidR="00C15049" w:rsidRPr="00B147D2" w:rsidRDefault="00C15049" w:rsidP="00C15049">
      <w:pPr>
        <w:pStyle w:val="11"/>
        <w:numPr>
          <w:ilvl w:val="0"/>
          <w:numId w:val="15"/>
        </w:numPr>
        <w:shd w:val="clear" w:color="auto" w:fill="auto"/>
        <w:ind w:left="20" w:right="20"/>
        <w:rPr>
          <w:sz w:val="28"/>
          <w:szCs w:val="28"/>
        </w:rPr>
      </w:pPr>
      <w:r w:rsidRPr="00B147D2">
        <w:rPr>
          <w:sz w:val="28"/>
          <w:szCs w:val="28"/>
        </w:rPr>
        <w:t>Соревнования по</w:t>
      </w:r>
      <w:r w:rsidR="00CC6BB5" w:rsidRPr="00B147D2">
        <w:rPr>
          <w:sz w:val="28"/>
          <w:szCs w:val="28"/>
        </w:rPr>
        <w:t xml:space="preserve"> </w:t>
      </w:r>
      <w:r w:rsidR="00D93FCC" w:rsidRPr="00B147D2">
        <w:rPr>
          <w:sz w:val="28"/>
          <w:szCs w:val="28"/>
        </w:rPr>
        <w:t>гребле на байдарках и каноэ</w:t>
      </w:r>
      <w:r w:rsidRPr="00B147D2">
        <w:rPr>
          <w:sz w:val="28"/>
          <w:szCs w:val="28"/>
        </w:rPr>
        <w:t>, проводятся в соответствии с данным Положение</w:t>
      </w:r>
      <w:r w:rsidR="00D821A4" w:rsidRPr="00B147D2">
        <w:rPr>
          <w:sz w:val="28"/>
          <w:szCs w:val="28"/>
        </w:rPr>
        <w:t>м</w:t>
      </w:r>
      <w:r w:rsidRPr="00B147D2">
        <w:rPr>
          <w:sz w:val="28"/>
          <w:szCs w:val="28"/>
        </w:rPr>
        <w:t xml:space="preserve">  и на основании Един</w:t>
      </w:r>
      <w:r w:rsidR="00D821A4" w:rsidRPr="00B147D2">
        <w:rPr>
          <w:sz w:val="28"/>
          <w:szCs w:val="28"/>
        </w:rPr>
        <w:t>ого</w:t>
      </w:r>
      <w:r w:rsidRPr="00B147D2">
        <w:rPr>
          <w:sz w:val="28"/>
          <w:szCs w:val="28"/>
        </w:rPr>
        <w:t xml:space="preserve"> календарн</w:t>
      </w:r>
      <w:r w:rsidR="00D821A4" w:rsidRPr="00B147D2">
        <w:rPr>
          <w:sz w:val="28"/>
          <w:szCs w:val="28"/>
        </w:rPr>
        <w:t>ого</w:t>
      </w:r>
      <w:r w:rsidRPr="00B147D2">
        <w:rPr>
          <w:sz w:val="28"/>
          <w:szCs w:val="28"/>
        </w:rPr>
        <w:t xml:space="preserve"> план</w:t>
      </w:r>
      <w:r w:rsidR="00D821A4" w:rsidRPr="00B147D2">
        <w:rPr>
          <w:sz w:val="28"/>
          <w:szCs w:val="28"/>
        </w:rPr>
        <w:t>а</w:t>
      </w:r>
      <w:r w:rsidRPr="00B147D2">
        <w:rPr>
          <w:sz w:val="28"/>
          <w:szCs w:val="28"/>
        </w:rPr>
        <w:t xml:space="preserve"> </w:t>
      </w:r>
      <w:r w:rsidR="00FA45F5" w:rsidRPr="00B147D2">
        <w:rPr>
          <w:sz w:val="28"/>
          <w:szCs w:val="28"/>
        </w:rPr>
        <w:t>физкультурных, спортивных и массовых спортивно-зрелищных</w:t>
      </w:r>
      <w:r w:rsidR="00E36705" w:rsidRPr="00B147D2">
        <w:rPr>
          <w:sz w:val="28"/>
          <w:szCs w:val="28"/>
        </w:rPr>
        <w:t xml:space="preserve"> </w:t>
      </w:r>
      <w:r w:rsidRPr="00B147D2">
        <w:rPr>
          <w:sz w:val="28"/>
          <w:szCs w:val="28"/>
        </w:rPr>
        <w:t>мероприятий города Москвы на 2018 год и распоряжением Департамента спорта и туризма города Москвы (далее - Москомспорт)</w:t>
      </w:r>
      <w:r w:rsidR="009920C1">
        <w:rPr>
          <w:sz w:val="28"/>
          <w:szCs w:val="28"/>
        </w:rPr>
        <w:t xml:space="preserve"> от 29 декабря 2017 года № 604) и распоряжением Москомспорта </w:t>
      </w:r>
      <w:r w:rsidRPr="00B147D2">
        <w:rPr>
          <w:sz w:val="28"/>
          <w:szCs w:val="28"/>
        </w:rPr>
        <w:t xml:space="preserve"> о государственной аккредитации Региональной общественной организации «Федерация </w:t>
      </w:r>
      <w:r w:rsidR="00CC6BB5" w:rsidRPr="00B147D2">
        <w:rPr>
          <w:sz w:val="28"/>
          <w:szCs w:val="28"/>
        </w:rPr>
        <w:t xml:space="preserve"> </w:t>
      </w:r>
      <w:r w:rsidR="00D93FCC" w:rsidRPr="00B147D2">
        <w:rPr>
          <w:sz w:val="28"/>
          <w:szCs w:val="28"/>
        </w:rPr>
        <w:t>гребл</w:t>
      </w:r>
      <w:r w:rsidR="00B147D2" w:rsidRPr="00B147D2">
        <w:rPr>
          <w:sz w:val="28"/>
          <w:szCs w:val="28"/>
        </w:rPr>
        <w:t>и</w:t>
      </w:r>
      <w:r w:rsidR="00D93FCC" w:rsidRPr="00B147D2">
        <w:rPr>
          <w:sz w:val="28"/>
          <w:szCs w:val="28"/>
        </w:rPr>
        <w:t xml:space="preserve"> на байдарках и каноэ</w:t>
      </w:r>
      <w:r w:rsidR="00B147D2" w:rsidRPr="00B147D2">
        <w:rPr>
          <w:sz w:val="28"/>
          <w:szCs w:val="28"/>
        </w:rPr>
        <w:t xml:space="preserve"> </w:t>
      </w:r>
      <w:r w:rsidR="00CC6BB5" w:rsidRPr="00B147D2">
        <w:rPr>
          <w:sz w:val="28"/>
          <w:szCs w:val="28"/>
        </w:rPr>
        <w:t xml:space="preserve"> </w:t>
      </w:r>
      <w:r w:rsidR="009920C1">
        <w:rPr>
          <w:sz w:val="28"/>
          <w:szCs w:val="28"/>
        </w:rPr>
        <w:t>города</w:t>
      </w:r>
      <w:r w:rsidRPr="00B147D2">
        <w:rPr>
          <w:sz w:val="28"/>
          <w:szCs w:val="28"/>
        </w:rPr>
        <w:t xml:space="preserve"> Москвы» (далее - </w:t>
      </w:r>
      <w:r w:rsidR="00D93FCC" w:rsidRPr="00B147D2">
        <w:rPr>
          <w:sz w:val="28"/>
          <w:szCs w:val="28"/>
        </w:rPr>
        <w:t>Федерация</w:t>
      </w:r>
      <w:r w:rsidRPr="00B147D2">
        <w:rPr>
          <w:sz w:val="28"/>
          <w:szCs w:val="28"/>
        </w:rPr>
        <w:t xml:space="preserve">) № </w:t>
      </w:r>
      <w:r w:rsidR="00EC24D9" w:rsidRPr="00B147D2">
        <w:rPr>
          <w:sz w:val="28"/>
          <w:szCs w:val="28"/>
        </w:rPr>
        <w:t>126</w:t>
      </w:r>
      <w:r w:rsidRPr="00B147D2">
        <w:rPr>
          <w:sz w:val="28"/>
          <w:szCs w:val="28"/>
        </w:rPr>
        <w:t xml:space="preserve"> от </w:t>
      </w:r>
      <w:r w:rsidR="00EC24D9" w:rsidRPr="00B147D2">
        <w:rPr>
          <w:sz w:val="28"/>
          <w:szCs w:val="28"/>
        </w:rPr>
        <w:t>11 мая 2016</w:t>
      </w:r>
      <w:r w:rsidRPr="00B147D2">
        <w:rPr>
          <w:sz w:val="28"/>
          <w:szCs w:val="28"/>
        </w:rPr>
        <w:t xml:space="preserve"> г.</w:t>
      </w:r>
    </w:p>
    <w:p w:rsidR="00C15049" w:rsidRPr="00B147D2" w:rsidRDefault="00C15049" w:rsidP="00C15049">
      <w:pPr>
        <w:pStyle w:val="11"/>
        <w:shd w:val="clear" w:color="auto" w:fill="auto"/>
        <w:ind w:left="20" w:right="20" w:firstLine="680"/>
        <w:rPr>
          <w:sz w:val="28"/>
          <w:szCs w:val="28"/>
        </w:rPr>
      </w:pPr>
      <w:r w:rsidRPr="00B147D2">
        <w:rPr>
          <w:sz w:val="28"/>
          <w:szCs w:val="28"/>
        </w:rPr>
        <w:t>Спортивные соревнования проводятся в соответствии с Правилами вида спорта «</w:t>
      </w:r>
      <w:r w:rsidR="00EC24D9" w:rsidRPr="00B147D2">
        <w:rPr>
          <w:sz w:val="28"/>
          <w:szCs w:val="28"/>
        </w:rPr>
        <w:t>гребля на байдарках и каноэ</w:t>
      </w:r>
      <w:r w:rsidRPr="00B147D2">
        <w:rPr>
          <w:sz w:val="28"/>
          <w:szCs w:val="28"/>
        </w:rPr>
        <w:t xml:space="preserve">», утвержденными приказом Министерства спорта Российской Федерации от </w:t>
      </w:r>
      <w:r w:rsidR="00EC24D9" w:rsidRPr="00B147D2">
        <w:rPr>
          <w:sz w:val="28"/>
          <w:szCs w:val="28"/>
        </w:rPr>
        <w:t>17 апреля 201</w:t>
      </w:r>
      <w:r w:rsidR="00B147D2" w:rsidRPr="00B147D2">
        <w:rPr>
          <w:sz w:val="28"/>
          <w:szCs w:val="28"/>
        </w:rPr>
        <w:t>5</w:t>
      </w:r>
      <w:r w:rsidRPr="00B147D2">
        <w:rPr>
          <w:sz w:val="28"/>
          <w:szCs w:val="28"/>
        </w:rPr>
        <w:t>г. №</w:t>
      </w:r>
      <w:r w:rsidR="00EC24D9" w:rsidRPr="00B147D2">
        <w:rPr>
          <w:sz w:val="28"/>
          <w:szCs w:val="28"/>
        </w:rPr>
        <w:t xml:space="preserve"> 417</w:t>
      </w:r>
      <w:r w:rsidR="00EF3169" w:rsidRPr="00B147D2">
        <w:rPr>
          <w:sz w:val="28"/>
          <w:szCs w:val="28"/>
        </w:rPr>
        <w:t>.</w:t>
      </w:r>
      <w:r w:rsidRPr="00B147D2">
        <w:rPr>
          <w:sz w:val="28"/>
          <w:szCs w:val="28"/>
        </w:rPr>
        <w:t xml:space="preserve"> Все </w:t>
      </w:r>
      <w:r w:rsidR="00CC6BB5" w:rsidRPr="00B147D2">
        <w:rPr>
          <w:sz w:val="28"/>
          <w:szCs w:val="28"/>
        </w:rPr>
        <w:t>участники соревнований</w:t>
      </w:r>
      <w:r w:rsidRPr="00B147D2">
        <w:rPr>
          <w:sz w:val="28"/>
          <w:szCs w:val="28"/>
        </w:rPr>
        <w:t xml:space="preserve">, тренеры, руководители </w:t>
      </w:r>
      <w:r w:rsidR="00CC6BB5" w:rsidRPr="00B147D2">
        <w:rPr>
          <w:sz w:val="28"/>
          <w:szCs w:val="28"/>
        </w:rPr>
        <w:t xml:space="preserve">спортивных </w:t>
      </w:r>
      <w:r w:rsidRPr="00B147D2">
        <w:rPr>
          <w:sz w:val="28"/>
          <w:szCs w:val="28"/>
        </w:rPr>
        <w:t xml:space="preserve">школ, судьи и иные лица, задействованные в </w:t>
      </w:r>
      <w:r w:rsidR="005E7C80" w:rsidRPr="00B147D2">
        <w:rPr>
          <w:sz w:val="28"/>
          <w:szCs w:val="28"/>
        </w:rPr>
        <w:t>Соревнованиях</w:t>
      </w:r>
      <w:r w:rsidRPr="00B147D2">
        <w:rPr>
          <w:sz w:val="28"/>
          <w:szCs w:val="28"/>
        </w:rPr>
        <w:t xml:space="preserve">, обязаны знать и выполнять Правила </w:t>
      </w:r>
      <w:r w:rsidR="00CC6BB5" w:rsidRPr="00B147D2">
        <w:rPr>
          <w:sz w:val="28"/>
          <w:szCs w:val="28"/>
        </w:rPr>
        <w:t>по виду спорт</w:t>
      </w:r>
      <w:r w:rsidR="003E4749" w:rsidRPr="00B147D2">
        <w:rPr>
          <w:sz w:val="28"/>
          <w:szCs w:val="28"/>
        </w:rPr>
        <w:t>а</w:t>
      </w:r>
      <w:r w:rsidR="00CC6BB5" w:rsidRPr="00B147D2">
        <w:rPr>
          <w:sz w:val="28"/>
          <w:szCs w:val="28"/>
        </w:rPr>
        <w:t xml:space="preserve"> </w:t>
      </w:r>
      <w:r w:rsidR="00B147D2" w:rsidRPr="00B147D2">
        <w:rPr>
          <w:sz w:val="28"/>
          <w:szCs w:val="28"/>
        </w:rPr>
        <w:t>«Г</w:t>
      </w:r>
      <w:r w:rsidR="003E4749" w:rsidRPr="00B147D2">
        <w:rPr>
          <w:sz w:val="28"/>
          <w:szCs w:val="28"/>
        </w:rPr>
        <w:t>ребля на байдарках и каноэ</w:t>
      </w:r>
      <w:r w:rsidR="00B147D2" w:rsidRPr="00B147D2">
        <w:rPr>
          <w:sz w:val="28"/>
          <w:szCs w:val="28"/>
        </w:rPr>
        <w:t>»</w:t>
      </w:r>
      <w:r w:rsidRPr="00B147D2">
        <w:rPr>
          <w:sz w:val="28"/>
          <w:szCs w:val="28"/>
        </w:rPr>
        <w:t xml:space="preserve"> и нормы настоящего Положения.</w:t>
      </w:r>
    </w:p>
    <w:p w:rsidR="00C15049" w:rsidRPr="00B147D2" w:rsidRDefault="00C15049" w:rsidP="005E7C80">
      <w:pPr>
        <w:pStyle w:val="11"/>
        <w:numPr>
          <w:ilvl w:val="0"/>
          <w:numId w:val="15"/>
        </w:numPr>
        <w:shd w:val="clear" w:color="auto" w:fill="auto"/>
        <w:rPr>
          <w:sz w:val="28"/>
          <w:szCs w:val="28"/>
        </w:rPr>
      </w:pPr>
      <w:r w:rsidRPr="00B147D2">
        <w:rPr>
          <w:sz w:val="28"/>
          <w:szCs w:val="28"/>
        </w:rPr>
        <w:t xml:space="preserve"> Спортивные соревнования проводятся в целях:</w:t>
      </w:r>
    </w:p>
    <w:p w:rsidR="00C15049" w:rsidRPr="00B147D2" w:rsidRDefault="00C15049" w:rsidP="00D821A4">
      <w:pPr>
        <w:pStyle w:val="11"/>
        <w:numPr>
          <w:ilvl w:val="0"/>
          <w:numId w:val="29"/>
        </w:numPr>
        <w:shd w:val="clear" w:color="auto" w:fill="auto"/>
        <w:spacing w:after="23" w:line="240" w:lineRule="exact"/>
        <w:ind w:left="0" w:firstLine="426"/>
        <w:jc w:val="left"/>
        <w:rPr>
          <w:sz w:val="28"/>
          <w:szCs w:val="28"/>
        </w:rPr>
      </w:pPr>
      <w:r w:rsidRPr="00B147D2">
        <w:rPr>
          <w:sz w:val="28"/>
          <w:szCs w:val="28"/>
        </w:rPr>
        <w:t xml:space="preserve"> пропаганды и дальнейшего развития </w:t>
      </w:r>
      <w:r w:rsidR="00D93FCC" w:rsidRPr="00B147D2">
        <w:rPr>
          <w:sz w:val="28"/>
          <w:szCs w:val="28"/>
        </w:rPr>
        <w:t>гребли на байдарках и каноэ</w:t>
      </w:r>
      <w:r w:rsidR="00CC6BB5" w:rsidRPr="00B147D2">
        <w:rPr>
          <w:sz w:val="28"/>
          <w:szCs w:val="28"/>
        </w:rPr>
        <w:t xml:space="preserve"> </w:t>
      </w:r>
      <w:r w:rsidRPr="00B147D2">
        <w:rPr>
          <w:sz w:val="28"/>
          <w:szCs w:val="28"/>
        </w:rPr>
        <w:t>в городе Москве;</w:t>
      </w:r>
    </w:p>
    <w:p w:rsidR="00C15049" w:rsidRPr="00B147D2" w:rsidRDefault="00C15049" w:rsidP="00D821A4">
      <w:pPr>
        <w:pStyle w:val="11"/>
        <w:numPr>
          <w:ilvl w:val="0"/>
          <w:numId w:val="29"/>
        </w:numPr>
        <w:shd w:val="clear" w:color="auto" w:fill="auto"/>
        <w:spacing w:line="295" w:lineRule="exact"/>
        <w:ind w:left="0" w:right="20" w:firstLine="426"/>
        <w:jc w:val="left"/>
        <w:rPr>
          <w:sz w:val="28"/>
          <w:szCs w:val="28"/>
        </w:rPr>
      </w:pPr>
      <w:r w:rsidRPr="00B147D2">
        <w:rPr>
          <w:sz w:val="28"/>
          <w:szCs w:val="28"/>
        </w:rPr>
        <w:t xml:space="preserve"> вовлечения детей и подростков города Москвы в занятия физической культурой и спортом.</w:t>
      </w:r>
    </w:p>
    <w:p w:rsidR="00C15049" w:rsidRPr="00B147D2" w:rsidRDefault="00C15049" w:rsidP="00D821A4">
      <w:pPr>
        <w:pStyle w:val="11"/>
        <w:shd w:val="clear" w:color="auto" w:fill="auto"/>
        <w:spacing w:after="17" w:line="240" w:lineRule="exact"/>
        <w:ind w:firstLine="426"/>
        <w:rPr>
          <w:sz w:val="28"/>
          <w:szCs w:val="28"/>
        </w:rPr>
      </w:pPr>
      <w:r w:rsidRPr="00B147D2">
        <w:rPr>
          <w:sz w:val="28"/>
          <w:szCs w:val="28"/>
        </w:rPr>
        <w:t>Задачами проведения спортивных соревнований являются:</w:t>
      </w:r>
    </w:p>
    <w:p w:rsidR="00C15049" w:rsidRPr="00B147D2" w:rsidRDefault="00C15049" w:rsidP="00D821A4">
      <w:pPr>
        <w:pStyle w:val="11"/>
        <w:numPr>
          <w:ilvl w:val="0"/>
          <w:numId w:val="29"/>
        </w:numPr>
        <w:shd w:val="clear" w:color="auto" w:fill="auto"/>
        <w:spacing w:line="302" w:lineRule="exact"/>
        <w:ind w:left="0" w:right="20" w:firstLine="426"/>
        <w:jc w:val="left"/>
        <w:rPr>
          <w:sz w:val="28"/>
          <w:szCs w:val="28"/>
        </w:rPr>
      </w:pPr>
      <w:r w:rsidRPr="00B147D2">
        <w:rPr>
          <w:sz w:val="28"/>
          <w:szCs w:val="28"/>
        </w:rPr>
        <w:t xml:space="preserve"> определение исключительно по спортивному принципу победителя и призеров спортивного соревнования;</w:t>
      </w:r>
    </w:p>
    <w:p w:rsidR="00C15049" w:rsidRPr="00B147D2" w:rsidRDefault="00C15049" w:rsidP="00D821A4">
      <w:pPr>
        <w:pStyle w:val="11"/>
        <w:numPr>
          <w:ilvl w:val="0"/>
          <w:numId w:val="29"/>
        </w:numPr>
        <w:shd w:val="clear" w:color="auto" w:fill="auto"/>
        <w:spacing w:line="299" w:lineRule="exact"/>
        <w:ind w:left="0" w:right="20" w:firstLine="426"/>
        <w:jc w:val="left"/>
        <w:rPr>
          <w:sz w:val="28"/>
          <w:szCs w:val="28"/>
        </w:rPr>
      </w:pPr>
      <w:r w:rsidRPr="00B147D2">
        <w:rPr>
          <w:sz w:val="28"/>
          <w:szCs w:val="28"/>
        </w:rPr>
        <w:t xml:space="preserve"> повышение уровня мастерства </w:t>
      </w:r>
      <w:r w:rsidR="00CC6BB5" w:rsidRPr="00B147D2">
        <w:rPr>
          <w:sz w:val="28"/>
          <w:szCs w:val="28"/>
        </w:rPr>
        <w:t>спортсменов</w:t>
      </w:r>
      <w:r w:rsidRPr="00B147D2">
        <w:rPr>
          <w:sz w:val="28"/>
          <w:szCs w:val="28"/>
        </w:rPr>
        <w:t xml:space="preserve">, а также опыта участия в </w:t>
      </w:r>
      <w:r w:rsidR="005E7C80" w:rsidRPr="00B147D2">
        <w:rPr>
          <w:sz w:val="28"/>
          <w:szCs w:val="28"/>
        </w:rPr>
        <w:t>Соревнованиях</w:t>
      </w:r>
      <w:r w:rsidRPr="00B147D2">
        <w:rPr>
          <w:sz w:val="28"/>
          <w:szCs w:val="28"/>
        </w:rPr>
        <w:t xml:space="preserve"> по </w:t>
      </w:r>
      <w:r w:rsidR="00D93FCC" w:rsidRPr="00B147D2">
        <w:rPr>
          <w:sz w:val="28"/>
          <w:szCs w:val="28"/>
        </w:rPr>
        <w:t>гребле на байдарках и каноэ</w:t>
      </w:r>
      <w:r w:rsidRPr="00B147D2">
        <w:rPr>
          <w:sz w:val="28"/>
          <w:szCs w:val="28"/>
        </w:rPr>
        <w:t>;</w:t>
      </w:r>
    </w:p>
    <w:p w:rsidR="00C15049" w:rsidRPr="00B147D2" w:rsidRDefault="00C15049" w:rsidP="00D821A4">
      <w:pPr>
        <w:pStyle w:val="11"/>
        <w:numPr>
          <w:ilvl w:val="0"/>
          <w:numId w:val="29"/>
        </w:numPr>
        <w:shd w:val="clear" w:color="auto" w:fill="auto"/>
        <w:spacing w:after="28" w:line="240" w:lineRule="exact"/>
        <w:ind w:left="0" w:firstLine="426"/>
        <w:jc w:val="left"/>
        <w:rPr>
          <w:sz w:val="28"/>
          <w:szCs w:val="28"/>
        </w:rPr>
      </w:pPr>
      <w:r w:rsidRPr="00B147D2">
        <w:rPr>
          <w:sz w:val="28"/>
          <w:szCs w:val="28"/>
        </w:rPr>
        <w:t xml:space="preserve"> п</w:t>
      </w:r>
      <w:r w:rsidR="00CC6BB5" w:rsidRPr="00B147D2">
        <w:rPr>
          <w:sz w:val="28"/>
          <w:szCs w:val="28"/>
        </w:rPr>
        <w:t>овышение уровня судейства соревнований</w:t>
      </w:r>
      <w:r w:rsidRPr="00B147D2">
        <w:rPr>
          <w:sz w:val="28"/>
          <w:szCs w:val="28"/>
        </w:rPr>
        <w:t>;</w:t>
      </w:r>
    </w:p>
    <w:p w:rsidR="00C15049" w:rsidRPr="00B147D2" w:rsidRDefault="00C15049" w:rsidP="00D821A4">
      <w:pPr>
        <w:pStyle w:val="11"/>
        <w:numPr>
          <w:ilvl w:val="0"/>
          <w:numId w:val="29"/>
        </w:numPr>
        <w:shd w:val="clear" w:color="auto" w:fill="auto"/>
        <w:spacing w:line="302" w:lineRule="exact"/>
        <w:ind w:left="0" w:right="20" w:firstLine="426"/>
        <w:jc w:val="left"/>
        <w:rPr>
          <w:sz w:val="28"/>
          <w:szCs w:val="28"/>
        </w:rPr>
      </w:pPr>
      <w:r w:rsidRPr="00B147D2">
        <w:rPr>
          <w:sz w:val="28"/>
          <w:szCs w:val="28"/>
        </w:rPr>
        <w:t xml:space="preserve"> повышение уровня профессиональной подготовленности тренерских кадров;</w:t>
      </w:r>
    </w:p>
    <w:p w:rsidR="00C15049" w:rsidRPr="00B147D2" w:rsidRDefault="00C15049" w:rsidP="00D821A4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147D2">
        <w:rPr>
          <w:rFonts w:ascii="Times New Roman" w:hAnsi="Times New Roman" w:cs="Times New Roman"/>
          <w:sz w:val="28"/>
          <w:szCs w:val="28"/>
        </w:rPr>
        <w:t xml:space="preserve">выявление и подготовка перспективных </w:t>
      </w:r>
      <w:r w:rsidR="00CC6BB5" w:rsidRPr="00B147D2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CC6BB5" w:rsidRPr="00B147D2" w:rsidRDefault="00C15049" w:rsidP="00D821A4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147D2">
        <w:rPr>
          <w:rFonts w:ascii="Times New Roman" w:hAnsi="Times New Roman" w:cs="Times New Roman"/>
          <w:sz w:val="28"/>
          <w:szCs w:val="28"/>
        </w:rPr>
        <w:t>повышение качества учебно-тренировочной и воспитательной работ</w:t>
      </w:r>
    </w:p>
    <w:p w:rsidR="00C15049" w:rsidRPr="00B147D2" w:rsidRDefault="002027EB" w:rsidP="00D821A4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147D2">
        <w:rPr>
          <w:rFonts w:ascii="Times New Roman" w:hAnsi="Times New Roman" w:cs="Times New Roman"/>
          <w:sz w:val="28"/>
          <w:szCs w:val="28"/>
        </w:rPr>
        <w:t>выполнение разрядных нормативов</w:t>
      </w:r>
      <w:r w:rsidR="00C15049" w:rsidRPr="00B147D2">
        <w:rPr>
          <w:rFonts w:ascii="Times New Roman" w:hAnsi="Times New Roman" w:cs="Times New Roman"/>
          <w:sz w:val="28"/>
          <w:szCs w:val="28"/>
        </w:rPr>
        <w:t>.</w:t>
      </w:r>
    </w:p>
    <w:p w:rsidR="002027EB" w:rsidRPr="00B147D2" w:rsidRDefault="002027EB" w:rsidP="002027EB">
      <w:pPr>
        <w:pStyle w:val="af0"/>
        <w:ind w:left="795"/>
        <w:rPr>
          <w:rFonts w:ascii="Times New Roman" w:hAnsi="Times New Roman" w:cs="Times New Roman"/>
          <w:sz w:val="28"/>
          <w:szCs w:val="28"/>
        </w:rPr>
      </w:pPr>
    </w:p>
    <w:p w:rsidR="00C15049" w:rsidRPr="00B147D2" w:rsidRDefault="00C15049" w:rsidP="00C15049">
      <w:pPr>
        <w:pStyle w:val="22"/>
        <w:numPr>
          <w:ilvl w:val="0"/>
          <w:numId w:val="17"/>
        </w:numPr>
        <w:shd w:val="clear" w:color="auto" w:fill="auto"/>
        <w:tabs>
          <w:tab w:val="left" w:pos="3098"/>
        </w:tabs>
        <w:spacing w:before="0" w:after="262" w:line="240" w:lineRule="exact"/>
        <w:ind w:left="2760"/>
        <w:rPr>
          <w:sz w:val="28"/>
          <w:szCs w:val="28"/>
        </w:rPr>
      </w:pPr>
      <w:r w:rsidRPr="00B147D2">
        <w:rPr>
          <w:sz w:val="28"/>
          <w:szCs w:val="28"/>
        </w:rPr>
        <w:t>Права и обязанности организаторов</w:t>
      </w:r>
    </w:p>
    <w:p w:rsidR="00C15049" w:rsidRPr="00B147D2" w:rsidRDefault="00B90A54" w:rsidP="00C15049">
      <w:pPr>
        <w:pStyle w:val="11"/>
        <w:shd w:val="clear" w:color="auto" w:fill="auto"/>
        <w:spacing w:line="310" w:lineRule="exact"/>
        <w:ind w:left="20" w:right="20" w:firstLine="680"/>
        <w:rPr>
          <w:sz w:val="28"/>
          <w:szCs w:val="28"/>
        </w:rPr>
      </w:pPr>
      <w:r w:rsidRPr="00B147D2">
        <w:rPr>
          <w:sz w:val="28"/>
          <w:szCs w:val="28"/>
        </w:rPr>
        <w:t xml:space="preserve">Общий контроль за организацией и проведением соревнования </w:t>
      </w:r>
      <w:r w:rsidR="00C15049" w:rsidRPr="00B147D2">
        <w:rPr>
          <w:sz w:val="28"/>
          <w:szCs w:val="28"/>
        </w:rPr>
        <w:t xml:space="preserve">осуществляет </w:t>
      </w:r>
      <w:r w:rsidRPr="00B147D2">
        <w:rPr>
          <w:sz w:val="28"/>
          <w:szCs w:val="28"/>
        </w:rPr>
        <w:t xml:space="preserve">Москомспорт и </w:t>
      </w:r>
      <w:r w:rsidR="003E4749" w:rsidRPr="00B147D2">
        <w:rPr>
          <w:sz w:val="28"/>
          <w:szCs w:val="28"/>
        </w:rPr>
        <w:t>Региональная</w:t>
      </w:r>
      <w:r w:rsidRPr="00B147D2">
        <w:rPr>
          <w:sz w:val="28"/>
          <w:szCs w:val="28"/>
        </w:rPr>
        <w:t xml:space="preserve"> общественная организация </w:t>
      </w:r>
      <w:r w:rsidR="005E7C80" w:rsidRPr="00B147D2">
        <w:rPr>
          <w:sz w:val="28"/>
          <w:szCs w:val="28"/>
        </w:rPr>
        <w:t>«</w:t>
      </w:r>
      <w:r w:rsidRPr="00B147D2">
        <w:rPr>
          <w:sz w:val="28"/>
          <w:szCs w:val="28"/>
        </w:rPr>
        <w:t xml:space="preserve">Федерация </w:t>
      </w:r>
      <w:r w:rsidR="003E4749" w:rsidRPr="00B147D2">
        <w:rPr>
          <w:sz w:val="28"/>
          <w:szCs w:val="28"/>
        </w:rPr>
        <w:t>гребли на байдарках и каноэ</w:t>
      </w:r>
      <w:r w:rsidR="00B147D2" w:rsidRPr="00B147D2">
        <w:rPr>
          <w:sz w:val="28"/>
          <w:szCs w:val="28"/>
        </w:rPr>
        <w:t xml:space="preserve"> г. Москвы</w:t>
      </w:r>
      <w:r w:rsidR="005E7C80" w:rsidRPr="00B147D2">
        <w:rPr>
          <w:sz w:val="28"/>
          <w:szCs w:val="28"/>
        </w:rPr>
        <w:t>»</w:t>
      </w:r>
    </w:p>
    <w:p w:rsidR="00C15049" w:rsidRPr="00B147D2" w:rsidRDefault="00C15049" w:rsidP="00C15049">
      <w:pPr>
        <w:pStyle w:val="11"/>
        <w:shd w:val="clear" w:color="auto" w:fill="auto"/>
        <w:spacing w:line="310" w:lineRule="exact"/>
        <w:ind w:left="20" w:right="20" w:firstLine="680"/>
        <w:rPr>
          <w:sz w:val="28"/>
          <w:szCs w:val="28"/>
        </w:rPr>
      </w:pPr>
      <w:r w:rsidRPr="00B147D2">
        <w:rPr>
          <w:sz w:val="28"/>
          <w:szCs w:val="28"/>
        </w:rPr>
        <w:t>Непосредственн</w:t>
      </w:r>
      <w:r w:rsidR="00B90A54" w:rsidRPr="00B147D2">
        <w:rPr>
          <w:sz w:val="28"/>
          <w:szCs w:val="28"/>
        </w:rPr>
        <w:t>ую</w:t>
      </w:r>
      <w:r w:rsidRPr="00B147D2">
        <w:rPr>
          <w:sz w:val="28"/>
          <w:szCs w:val="28"/>
        </w:rPr>
        <w:t xml:space="preserve"> организацию и проведение спортивн</w:t>
      </w:r>
      <w:r w:rsidR="00B90A54" w:rsidRPr="00B147D2">
        <w:rPr>
          <w:sz w:val="28"/>
          <w:szCs w:val="28"/>
        </w:rPr>
        <w:t>ого</w:t>
      </w:r>
      <w:r w:rsidRPr="00B147D2">
        <w:rPr>
          <w:sz w:val="28"/>
          <w:szCs w:val="28"/>
        </w:rPr>
        <w:t xml:space="preserve"> соревновани</w:t>
      </w:r>
      <w:r w:rsidR="00B90A54" w:rsidRPr="00B147D2">
        <w:rPr>
          <w:sz w:val="28"/>
          <w:szCs w:val="28"/>
        </w:rPr>
        <w:t>я</w:t>
      </w:r>
      <w:r w:rsidRPr="00B147D2">
        <w:rPr>
          <w:sz w:val="28"/>
          <w:szCs w:val="28"/>
        </w:rPr>
        <w:t xml:space="preserve"> осуществля</w:t>
      </w:r>
      <w:r w:rsidR="00B90A54" w:rsidRPr="00B147D2">
        <w:rPr>
          <w:sz w:val="28"/>
          <w:szCs w:val="28"/>
        </w:rPr>
        <w:t>е</w:t>
      </w:r>
      <w:r w:rsidRPr="00B147D2">
        <w:rPr>
          <w:sz w:val="28"/>
          <w:szCs w:val="28"/>
        </w:rPr>
        <w:t xml:space="preserve">т </w:t>
      </w:r>
      <w:r w:rsidR="00B90A54" w:rsidRPr="00B147D2">
        <w:rPr>
          <w:sz w:val="28"/>
          <w:szCs w:val="28"/>
        </w:rPr>
        <w:t xml:space="preserve">ГБУ «МГФСО» Москомспорта СШОР по </w:t>
      </w:r>
      <w:r w:rsidR="007F7BF6" w:rsidRPr="00B147D2">
        <w:rPr>
          <w:sz w:val="28"/>
          <w:szCs w:val="28"/>
        </w:rPr>
        <w:t>гребле на байдарках и каноэ</w:t>
      </w:r>
      <w:r w:rsidR="00B147D2" w:rsidRPr="00B147D2">
        <w:rPr>
          <w:sz w:val="28"/>
          <w:szCs w:val="28"/>
        </w:rPr>
        <w:t xml:space="preserve"> и КП ОУСЦ «Крылатское»,</w:t>
      </w:r>
      <w:r w:rsidRPr="00B147D2">
        <w:rPr>
          <w:sz w:val="28"/>
          <w:szCs w:val="28"/>
        </w:rPr>
        <w:t xml:space="preserve"> подведомственн</w:t>
      </w:r>
      <w:r w:rsidR="00B90A54" w:rsidRPr="00B147D2">
        <w:rPr>
          <w:sz w:val="28"/>
          <w:szCs w:val="28"/>
        </w:rPr>
        <w:t xml:space="preserve">ое Москомспорту </w:t>
      </w:r>
      <w:r w:rsidRPr="00B147D2">
        <w:rPr>
          <w:sz w:val="28"/>
          <w:szCs w:val="28"/>
        </w:rPr>
        <w:t>.</w:t>
      </w:r>
    </w:p>
    <w:p w:rsidR="00B90A54" w:rsidRPr="00B147D2" w:rsidRDefault="00C15049" w:rsidP="00B90A54">
      <w:pPr>
        <w:pStyle w:val="11"/>
        <w:shd w:val="clear" w:color="auto" w:fill="auto"/>
        <w:spacing w:line="310" w:lineRule="exact"/>
        <w:ind w:left="20" w:right="20" w:firstLine="680"/>
        <w:rPr>
          <w:sz w:val="28"/>
          <w:szCs w:val="28"/>
        </w:rPr>
      </w:pPr>
      <w:r w:rsidRPr="00B147D2">
        <w:rPr>
          <w:sz w:val="28"/>
          <w:szCs w:val="28"/>
        </w:rPr>
        <w:t>Ф</w:t>
      </w:r>
      <w:r w:rsidR="00B90A54" w:rsidRPr="00B147D2">
        <w:rPr>
          <w:sz w:val="28"/>
          <w:szCs w:val="28"/>
        </w:rPr>
        <w:t>едерация</w:t>
      </w:r>
      <w:r w:rsidR="005E7C80" w:rsidRPr="00B147D2">
        <w:rPr>
          <w:sz w:val="28"/>
          <w:szCs w:val="28"/>
        </w:rPr>
        <w:t xml:space="preserve"> по </w:t>
      </w:r>
      <w:r w:rsidR="007F7BF6" w:rsidRPr="00B147D2">
        <w:rPr>
          <w:sz w:val="28"/>
          <w:szCs w:val="28"/>
        </w:rPr>
        <w:t>гребле на байдарках и каноэ</w:t>
      </w:r>
      <w:r w:rsidR="00B90A54" w:rsidRPr="00B147D2">
        <w:rPr>
          <w:sz w:val="28"/>
          <w:szCs w:val="28"/>
        </w:rPr>
        <w:t xml:space="preserve"> </w:t>
      </w:r>
      <w:r w:rsidR="000E71E0" w:rsidRPr="00B147D2">
        <w:rPr>
          <w:sz w:val="28"/>
          <w:szCs w:val="28"/>
        </w:rPr>
        <w:t>согласовывает Главную</w:t>
      </w:r>
      <w:r w:rsidR="009354D7" w:rsidRPr="00B147D2">
        <w:rPr>
          <w:sz w:val="28"/>
          <w:szCs w:val="28"/>
        </w:rPr>
        <w:t xml:space="preserve"> судейск</w:t>
      </w:r>
      <w:r w:rsidR="005E7C80" w:rsidRPr="00B147D2">
        <w:rPr>
          <w:sz w:val="28"/>
          <w:szCs w:val="28"/>
        </w:rPr>
        <w:t>ую</w:t>
      </w:r>
      <w:r w:rsidR="009354D7" w:rsidRPr="00B147D2">
        <w:rPr>
          <w:sz w:val="28"/>
          <w:szCs w:val="28"/>
        </w:rPr>
        <w:t xml:space="preserve"> коллеги</w:t>
      </w:r>
      <w:r w:rsidR="005E7C80" w:rsidRPr="00B147D2">
        <w:rPr>
          <w:sz w:val="28"/>
          <w:szCs w:val="28"/>
        </w:rPr>
        <w:t>ю</w:t>
      </w:r>
      <w:r w:rsidR="009354D7" w:rsidRPr="00B147D2">
        <w:rPr>
          <w:sz w:val="28"/>
          <w:szCs w:val="28"/>
        </w:rPr>
        <w:t xml:space="preserve"> (ГСК).</w:t>
      </w:r>
    </w:p>
    <w:p w:rsidR="009354D7" w:rsidRPr="00B147D2" w:rsidRDefault="009354D7" w:rsidP="009354D7">
      <w:pPr>
        <w:pStyle w:val="11"/>
        <w:shd w:val="clear" w:color="auto" w:fill="auto"/>
        <w:ind w:left="20" w:firstLine="660"/>
        <w:rPr>
          <w:sz w:val="28"/>
          <w:szCs w:val="28"/>
        </w:rPr>
      </w:pPr>
      <w:r w:rsidRPr="00B147D2">
        <w:rPr>
          <w:sz w:val="28"/>
          <w:szCs w:val="28"/>
        </w:rPr>
        <w:t xml:space="preserve">Администрация </w:t>
      </w:r>
      <w:r w:rsidR="007F7BF6" w:rsidRPr="00B147D2">
        <w:rPr>
          <w:sz w:val="28"/>
          <w:szCs w:val="28"/>
        </w:rPr>
        <w:t>КП ОУСЦ «Крылатское»</w:t>
      </w:r>
      <w:r w:rsidRPr="00B147D2">
        <w:rPr>
          <w:sz w:val="28"/>
          <w:szCs w:val="28"/>
        </w:rPr>
        <w:t xml:space="preserve"> </w:t>
      </w:r>
      <w:r w:rsidR="00FD726C" w:rsidRPr="00B147D2">
        <w:rPr>
          <w:sz w:val="28"/>
          <w:szCs w:val="28"/>
        </w:rPr>
        <w:t>совместно</w:t>
      </w:r>
      <w:r w:rsidRPr="00B147D2">
        <w:rPr>
          <w:sz w:val="28"/>
          <w:szCs w:val="28"/>
        </w:rPr>
        <w:t xml:space="preserve"> с директором СШОР по </w:t>
      </w:r>
      <w:r w:rsidR="007F7BF6" w:rsidRPr="00B147D2">
        <w:rPr>
          <w:sz w:val="28"/>
          <w:szCs w:val="28"/>
        </w:rPr>
        <w:t>гребле на байдарках и каноэ</w:t>
      </w:r>
    </w:p>
    <w:p w:rsidR="00FD726C" w:rsidRPr="00D821A4" w:rsidRDefault="00C15049" w:rsidP="005E7C80">
      <w:pPr>
        <w:pStyle w:val="11"/>
        <w:numPr>
          <w:ilvl w:val="0"/>
          <w:numId w:val="28"/>
        </w:numPr>
        <w:shd w:val="clear" w:color="auto" w:fill="auto"/>
        <w:ind w:left="0" w:firstLine="426"/>
        <w:rPr>
          <w:sz w:val="28"/>
          <w:szCs w:val="28"/>
        </w:rPr>
      </w:pPr>
      <w:r w:rsidRPr="00B147D2">
        <w:rPr>
          <w:sz w:val="28"/>
          <w:szCs w:val="28"/>
        </w:rPr>
        <w:t>осуществляют подготовку и обеспечение всем необходимым</w:t>
      </w:r>
      <w:r w:rsidRPr="00D821A4">
        <w:rPr>
          <w:sz w:val="28"/>
          <w:szCs w:val="28"/>
        </w:rPr>
        <w:t xml:space="preserve"> места проведения и участников соревнований;</w:t>
      </w:r>
    </w:p>
    <w:p w:rsidR="00C15049" w:rsidRPr="00D821A4" w:rsidRDefault="00C15049" w:rsidP="005E7C80">
      <w:pPr>
        <w:pStyle w:val="11"/>
        <w:numPr>
          <w:ilvl w:val="0"/>
          <w:numId w:val="28"/>
        </w:numPr>
        <w:shd w:val="clear" w:color="auto" w:fill="auto"/>
        <w:ind w:left="0" w:right="20" w:firstLine="426"/>
        <w:rPr>
          <w:sz w:val="28"/>
          <w:szCs w:val="28"/>
        </w:rPr>
      </w:pPr>
      <w:r w:rsidRPr="00D821A4">
        <w:rPr>
          <w:sz w:val="28"/>
          <w:szCs w:val="28"/>
        </w:rPr>
        <w:t xml:space="preserve">информируют зрителей о требованиях к поведению по время проведения </w:t>
      </w:r>
      <w:r w:rsidRPr="00D821A4">
        <w:rPr>
          <w:sz w:val="28"/>
          <w:szCs w:val="28"/>
        </w:rPr>
        <w:lastRenderedPageBreak/>
        <w:t>соревнований и принимают необходимые меры по соблюдению общественного поря</w:t>
      </w:r>
      <w:r w:rsidR="009354D7" w:rsidRPr="00D821A4">
        <w:rPr>
          <w:sz w:val="28"/>
          <w:szCs w:val="28"/>
        </w:rPr>
        <w:t>дка;</w:t>
      </w:r>
    </w:p>
    <w:p w:rsidR="009354D7" w:rsidRPr="00D821A4" w:rsidRDefault="009354D7" w:rsidP="005E7C80">
      <w:pPr>
        <w:pStyle w:val="11"/>
        <w:numPr>
          <w:ilvl w:val="0"/>
          <w:numId w:val="28"/>
        </w:numPr>
        <w:shd w:val="clear" w:color="auto" w:fill="auto"/>
        <w:ind w:left="0" w:right="20" w:firstLine="426"/>
        <w:rPr>
          <w:sz w:val="28"/>
          <w:szCs w:val="28"/>
        </w:rPr>
      </w:pPr>
      <w:r w:rsidRPr="00D821A4">
        <w:rPr>
          <w:sz w:val="28"/>
          <w:szCs w:val="28"/>
        </w:rPr>
        <w:t>непосредственное проведение соревнований возлагается на главную судейскую</w:t>
      </w:r>
      <w:r w:rsidR="00FA45F5" w:rsidRPr="00D821A4">
        <w:rPr>
          <w:sz w:val="28"/>
          <w:szCs w:val="28"/>
        </w:rPr>
        <w:t xml:space="preserve"> коллегию, согласованную с Федерацией по</w:t>
      </w:r>
      <w:r w:rsidR="007F7BF6">
        <w:rPr>
          <w:sz w:val="28"/>
          <w:szCs w:val="28"/>
        </w:rPr>
        <w:t xml:space="preserve"> гребле на байдарках и каноэ</w:t>
      </w:r>
      <w:r w:rsidR="00B147D2">
        <w:rPr>
          <w:sz w:val="28"/>
          <w:szCs w:val="28"/>
        </w:rPr>
        <w:t xml:space="preserve"> г. Москвы.</w:t>
      </w:r>
    </w:p>
    <w:p w:rsidR="00FD726C" w:rsidRPr="00D821A4" w:rsidRDefault="00FD726C" w:rsidP="005E7C80">
      <w:pPr>
        <w:pStyle w:val="11"/>
        <w:shd w:val="clear" w:color="auto" w:fill="auto"/>
        <w:ind w:right="20" w:firstLine="426"/>
        <w:rPr>
          <w:sz w:val="28"/>
          <w:szCs w:val="28"/>
        </w:rPr>
      </w:pPr>
      <w:r w:rsidRPr="00D821A4">
        <w:rPr>
          <w:sz w:val="28"/>
          <w:szCs w:val="28"/>
        </w:rPr>
        <w:t>Ответственность за соблюдением медицинских требований и оказание скорой медицинской помощи возлагается на медицинский персонал соревнований.</w:t>
      </w:r>
    </w:p>
    <w:p w:rsidR="007D1B1F" w:rsidRPr="00D821A4" w:rsidRDefault="00FD726C" w:rsidP="00FD726C">
      <w:pPr>
        <w:pStyle w:val="11"/>
        <w:numPr>
          <w:ilvl w:val="1"/>
          <w:numId w:val="16"/>
        </w:numPr>
        <w:shd w:val="clear" w:color="auto" w:fill="auto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 xml:space="preserve">Необходимая информация о </w:t>
      </w:r>
      <w:r w:rsidR="005E7C80" w:rsidRPr="00D821A4">
        <w:rPr>
          <w:sz w:val="28"/>
          <w:szCs w:val="28"/>
        </w:rPr>
        <w:t>Соревнованиях</w:t>
      </w:r>
      <w:r w:rsidRPr="00D821A4">
        <w:rPr>
          <w:sz w:val="28"/>
          <w:szCs w:val="28"/>
        </w:rPr>
        <w:t xml:space="preserve"> размещается на сайте:  </w:t>
      </w:r>
      <w:hyperlink r:id="rId8" w:tgtFrame="_blank" w:history="1">
        <w:r w:rsidRPr="00D821A4">
          <w:rPr>
            <w:rStyle w:val="a4"/>
            <w:color w:val="auto"/>
            <w:sz w:val="28"/>
            <w:szCs w:val="28"/>
            <w:shd w:val="clear" w:color="auto" w:fill="FFFFFF"/>
          </w:rPr>
          <w:t>http://www.mgfso.ru/</w:t>
        </w:r>
      </w:hyperlink>
      <w:r w:rsidRPr="00D821A4">
        <w:rPr>
          <w:color w:val="000000"/>
          <w:sz w:val="28"/>
          <w:szCs w:val="28"/>
          <w:shd w:val="clear" w:color="auto" w:fill="FFFFFF"/>
        </w:rPr>
        <w:t xml:space="preserve"> </w:t>
      </w:r>
      <w:r w:rsidR="005E7C80" w:rsidRPr="00D821A4">
        <w:rPr>
          <w:color w:val="000000"/>
          <w:sz w:val="28"/>
          <w:szCs w:val="28"/>
          <w:shd w:val="clear" w:color="auto" w:fill="FFFFFF"/>
        </w:rPr>
        <w:t>.</w:t>
      </w:r>
      <w:r w:rsidR="007D1B1F" w:rsidRPr="00D821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26C" w:rsidRPr="00D821A4" w:rsidRDefault="00FD726C" w:rsidP="00FD726C">
      <w:pPr>
        <w:pStyle w:val="11"/>
        <w:numPr>
          <w:ilvl w:val="1"/>
          <w:numId w:val="16"/>
        </w:numPr>
        <w:shd w:val="clear" w:color="auto" w:fill="auto"/>
        <w:ind w:left="20" w:right="20" w:firstLine="660"/>
        <w:rPr>
          <w:sz w:val="28"/>
          <w:szCs w:val="28"/>
        </w:rPr>
      </w:pPr>
      <w:r w:rsidRPr="00D821A4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FD726C" w:rsidRPr="00D821A4" w:rsidRDefault="00FD726C" w:rsidP="00FD726C">
      <w:pPr>
        <w:pStyle w:val="11"/>
        <w:shd w:val="clear" w:color="auto" w:fill="auto"/>
        <w:ind w:left="708" w:right="20"/>
        <w:rPr>
          <w:sz w:val="28"/>
          <w:szCs w:val="28"/>
        </w:rPr>
      </w:pPr>
    </w:p>
    <w:p w:rsidR="00C15049" w:rsidRPr="00D821A4" w:rsidRDefault="00C15049" w:rsidP="00C15049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271"/>
        </w:tabs>
        <w:spacing w:before="0" w:after="273" w:line="240" w:lineRule="exact"/>
        <w:ind w:left="1940" w:firstLine="0"/>
        <w:rPr>
          <w:sz w:val="28"/>
          <w:szCs w:val="28"/>
        </w:rPr>
      </w:pPr>
      <w:bookmarkStart w:id="0" w:name="bookmark0"/>
      <w:r w:rsidRPr="00D821A4">
        <w:rPr>
          <w:sz w:val="28"/>
          <w:szCs w:val="28"/>
        </w:rPr>
        <w:t>Обеспечение безопасности участников и зрителей</w:t>
      </w:r>
      <w:bookmarkEnd w:id="0"/>
    </w:p>
    <w:p w:rsidR="00C15049" w:rsidRPr="00D821A4" w:rsidRDefault="00C15049" w:rsidP="00C15049">
      <w:pPr>
        <w:pStyle w:val="11"/>
        <w:shd w:val="clear" w:color="auto" w:fill="auto"/>
        <w:spacing w:line="310" w:lineRule="exact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C15049" w:rsidRPr="00D821A4" w:rsidRDefault="00C15049" w:rsidP="00C15049">
      <w:pPr>
        <w:pStyle w:val="11"/>
        <w:shd w:val="clear" w:color="auto" w:fill="auto"/>
        <w:spacing w:line="310" w:lineRule="exact"/>
        <w:ind w:left="20" w:right="20" w:firstLine="560"/>
        <w:rPr>
          <w:sz w:val="28"/>
          <w:szCs w:val="28"/>
        </w:rPr>
      </w:pPr>
      <w:r w:rsidRPr="00D821A4">
        <w:rPr>
          <w:sz w:val="28"/>
          <w:szCs w:val="28"/>
        </w:rPr>
        <w:t xml:space="preserve">В целях обеспечения безопасности организаторов, зрителей и участников спортивных соревнований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поведения зрителей при проведении официальных спортивных соревнований, утвержденными постановлением Правительства Российской Федерации от 16 декабря 2013 г. </w:t>
      </w:r>
      <w:r w:rsidR="005E7C80" w:rsidRPr="00D821A4">
        <w:rPr>
          <w:sz w:val="28"/>
          <w:szCs w:val="28"/>
        </w:rPr>
        <w:t xml:space="preserve">     </w:t>
      </w:r>
      <w:r w:rsidRPr="00D821A4">
        <w:rPr>
          <w:sz w:val="28"/>
          <w:szCs w:val="28"/>
        </w:rPr>
        <w:t xml:space="preserve">№ </w:t>
      </w:r>
      <w:r w:rsidR="005E7C80" w:rsidRPr="00D821A4">
        <w:rPr>
          <w:sz w:val="28"/>
          <w:szCs w:val="28"/>
        </w:rPr>
        <w:t>1156 (</w:t>
      </w:r>
      <w:r w:rsidR="00CB5C63" w:rsidRPr="00D821A4">
        <w:rPr>
          <w:sz w:val="28"/>
          <w:szCs w:val="28"/>
        </w:rPr>
        <w:t>в редакции от 30 января 2014 года №65)</w:t>
      </w:r>
      <w:r w:rsidR="007D1B1F" w:rsidRPr="00D821A4">
        <w:rPr>
          <w:sz w:val="28"/>
          <w:szCs w:val="28"/>
        </w:rPr>
        <w:t>,</w:t>
      </w:r>
      <w:r w:rsidRPr="00D821A4">
        <w:rPr>
          <w:sz w:val="28"/>
          <w:szCs w:val="28"/>
        </w:rPr>
        <w:t xml:space="preserve"> Правилами обеспечения безопасности при проведении официальных спортивных соревнований, утвержденными Постановлением Правительства Российской Ф</w:t>
      </w:r>
      <w:r w:rsidR="007D1B1F" w:rsidRPr="00D821A4">
        <w:rPr>
          <w:sz w:val="28"/>
          <w:szCs w:val="28"/>
        </w:rPr>
        <w:t>едерации от 18.04.2014 г. №353</w:t>
      </w:r>
      <w:r w:rsidR="00FA45F5" w:rsidRPr="00D821A4">
        <w:rPr>
          <w:sz w:val="28"/>
          <w:szCs w:val="28"/>
        </w:rPr>
        <w:t>, а также</w:t>
      </w:r>
      <w:r w:rsidR="00FA45F5" w:rsidRPr="00D821A4">
        <w:rPr>
          <w:b/>
          <w:sz w:val="28"/>
          <w:szCs w:val="28"/>
        </w:rPr>
        <w:t xml:space="preserve"> </w:t>
      </w:r>
      <w:r w:rsidR="00FA45F5" w:rsidRPr="00D821A4">
        <w:rPr>
          <w:sz w:val="28"/>
          <w:szCs w:val="28"/>
        </w:rPr>
        <w:t>рекомендовать использовать в работе приказ Москомспорта от 28 августа .2003 г. №627-а «Об усилении общественной безопасности в учреждениях, подведомственных Москомспорта»</w:t>
      </w:r>
    </w:p>
    <w:p w:rsidR="00C15049" w:rsidRPr="00D821A4" w:rsidRDefault="00C15049" w:rsidP="00C15049">
      <w:pPr>
        <w:pStyle w:val="11"/>
        <w:shd w:val="clear" w:color="auto" w:fill="auto"/>
        <w:spacing w:line="310" w:lineRule="exact"/>
        <w:ind w:left="20" w:right="20" w:firstLine="520"/>
        <w:rPr>
          <w:sz w:val="28"/>
          <w:szCs w:val="28"/>
        </w:rPr>
      </w:pPr>
      <w:r w:rsidRPr="00D821A4">
        <w:rPr>
          <w:sz w:val="28"/>
          <w:szCs w:val="28"/>
        </w:rPr>
        <w:t>При проведении спортивных соревнований строго руководствоваться «Временным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Москве», утвержденным распоряжением Мэра Москвы от 05.10.2000 г. № 1054-РМ</w:t>
      </w:r>
      <w:r w:rsidR="0002251D" w:rsidRPr="00D821A4">
        <w:rPr>
          <w:sz w:val="28"/>
          <w:szCs w:val="28"/>
        </w:rPr>
        <w:t xml:space="preserve"> и внесенными изменениями и дополнениями, утвержденными распоряжением от 18 сентября 2015г. №703-РМ и 30 августа 2016 </w:t>
      </w:r>
      <w:r w:rsidR="007D1B1F" w:rsidRPr="00D821A4">
        <w:rPr>
          <w:sz w:val="28"/>
          <w:szCs w:val="28"/>
        </w:rPr>
        <w:t>года №</w:t>
      </w:r>
      <w:r w:rsidR="0002251D" w:rsidRPr="00D821A4">
        <w:rPr>
          <w:sz w:val="28"/>
          <w:szCs w:val="28"/>
        </w:rPr>
        <w:t xml:space="preserve">703-РМ и от 30 августа 2016г. </w:t>
      </w:r>
      <w:r w:rsidR="007D1B1F" w:rsidRPr="00D821A4">
        <w:rPr>
          <w:sz w:val="28"/>
          <w:szCs w:val="28"/>
        </w:rPr>
        <w:t>№</w:t>
      </w:r>
      <w:r w:rsidR="0002251D" w:rsidRPr="00D821A4">
        <w:rPr>
          <w:sz w:val="28"/>
          <w:szCs w:val="28"/>
        </w:rPr>
        <w:t>581-</w:t>
      </w:r>
      <w:r w:rsidR="007D1B1F" w:rsidRPr="00D821A4">
        <w:rPr>
          <w:sz w:val="28"/>
          <w:szCs w:val="28"/>
        </w:rPr>
        <w:t>РМ.</w:t>
      </w:r>
    </w:p>
    <w:p w:rsidR="00C15049" w:rsidRPr="00D821A4" w:rsidRDefault="00C15049" w:rsidP="00C15049">
      <w:pPr>
        <w:pStyle w:val="11"/>
        <w:shd w:val="clear" w:color="auto" w:fill="auto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1 марта 2016 г. №134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 w:rsidR="0002251D" w:rsidRPr="00D821A4">
        <w:rPr>
          <w:sz w:val="28"/>
          <w:szCs w:val="28"/>
        </w:rPr>
        <w:t>-</w:t>
      </w:r>
      <w:r w:rsidRPr="00D821A4">
        <w:rPr>
          <w:sz w:val="28"/>
          <w:szCs w:val="28"/>
        </w:rPr>
        <w:t xml:space="preserve">спортивного </w:t>
      </w:r>
      <w:r w:rsidRPr="00D821A4">
        <w:rPr>
          <w:sz w:val="28"/>
          <w:szCs w:val="28"/>
        </w:rPr>
        <w:lastRenderedPageBreak/>
        <w:t>комплекса «Готов к труду и обороне».</w:t>
      </w:r>
      <w:r w:rsidR="00167737" w:rsidRPr="00D821A4">
        <w:rPr>
          <w:sz w:val="28"/>
          <w:szCs w:val="28"/>
        </w:rPr>
        <w:t xml:space="preserve">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участника.</w:t>
      </w:r>
    </w:p>
    <w:p w:rsidR="00C15049" w:rsidRPr="00D821A4" w:rsidRDefault="00C15049" w:rsidP="00C15049">
      <w:pPr>
        <w:pStyle w:val="11"/>
        <w:shd w:val="clear" w:color="auto" w:fill="auto"/>
        <w:spacing w:line="310" w:lineRule="exact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>В целях обеспечения безопасности зрителей, участников спортивного соревнования все организации, независимо от их организационно-правовых форм и форм собственности, непосредственно участвующие в подготовке и проведении соревнований, обязаны иметь документацию в соответствии с приказом Москомспорта, регламентирующую их проведение.</w:t>
      </w:r>
    </w:p>
    <w:p w:rsidR="00C15049" w:rsidRPr="00D821A4" w:rsidRDefault="00167737" w:rsidP="00C15049">
      <w:pPr>
        <w:pStyle w:val="11"/>
        <w:shd w:val="clear" w:color="auto" w:fill="auto"/>
        <w:spacing w:after="234" w:line="310" w:lineRule="exact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>Дирекция</w:t>
      </w:r>
      <w:r w:rsidR="00C15049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>спортивной школы</w:t>
      </w:r>
      <w:r w:rsidR="00C15049" w:rsidRPr="00D821A4">
        <w:rPr>
          <w:sz w:val="28"/>
          <w:szCs w:val="28"/>
        </w:rPr>
        <w:t xml:space="preserve"> совместно с дирекцией спортивного сооружения обязаны исключить доступ в судейскую комнату посторонних лиц и обеспечить безопасность бригады судей.</w:t>
      </w:r>
    </w:p>
    <w:p w:rsidR="00C15049" w:rsidRPr="00D821A4" w:rsidRDefault="00C15049" w:rsidP="00CF6311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767"/>
        </w:tabs>
        <w:spacing w:before="0" w:after="246" w:line="317" w:lineRule="exact"/>
        <w:ind w:right="420" w:firstLine="426"/>
        <w:jc w:val="center"/>
        <w:rPr>
          <w:sz w:val="28"/>
          <w:szCs w:val="28"/>
        </w:rPr>
      </w:pPr>
      <w:bookmarkStart w:id="1" w:name="bookmark1"/>
      <w:r w:rsidRPr="00D821A4">
        <w:rPr>
          <w:sz w:val="28"/>
          <w:szCs w:val="28"/>
        </w:rPr>
        <w:t>Меры по предотвращ</w:t>
      </w:r>
      <w:r w:rsidR="00CF6311" w:rsidRPr="00D821A4">
        <w:rPr>
          <w:sz w:val="28"/>
          <w:szCs w:val="28"/>
        </w:rPr>
        <w:t xml:space="preserve">ению противоправного влияния на </w:t>
      </w:r>
      <w:r w:rsidRPr="00D821A4">
        <w:rPr>
          <w:sz w:val="28"/>
          <w:szCs w:val="28"/>
        </w:rPr>
        <w:t>результаты официальных спортивных соревнований</w:t>
      </w:r>
      <w:bookmarkEnd w:id="1"/>
    </w:p>
    <w:p w:rsidR="00C15049" w:rsidRPr="00D821A4" w:rsidRDefault="00C15049" w:rsidP="00167737">
      <w:pPr>
        <w:pStyle w:val="11"/>
        <w:shd w:val="clear" w:color="auto" w:fill="auto"/>
        <w:tabs>
          <w:tab w:val="right" w:pos="9463"/>
        </w:tabs>
        <w:spacing w:line="310" w:lineRule="exact"/>
        <w:ind w:left="20" w:right="20" w:firstLine="280"/>
        <w:rPr>
          <w:sz w:val="28"/>
          <w:szCs w:val="28"/>
        </w:rPr>
      </w:pPr>
      <w:r w:rsidRPr="00D821A4">
        <w:rPr>
          <w:sz w:val="28"/>
          <w:szCs w:val="28"/>
        </w:rPr>
        <w:t>Противоправное влияние на результаты официальных спортивных соревнований не допускается. 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№329-ФЗ</w:t>
      </w:r>
      <w:r w:rsidR="00167737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 xml:space="preserve">«О физической культуре и спорте в Российской Федерации», </w:t>
      </w:r>
      <w:r w:rsidR="00CF6311" w:rsidRPr="00D821A4">
        <w:rPr>
          <w:sz w:val="28"/>
          <w:szCs w:val="28"/>
        </w:rPr>
        <w:t>другими федеральными</w:t>
      </w:r>
      <w:r w:rsidRPr="00D821A4">
        <w:rPr>
          <w:sz w:val="28"/>
          <w:szCs w:val="28"/>
        </w:rPr>
        <w:t xml:space="preserve"> законами и иными нормативными правовыми актами Российской Федерации.</w:t>
      </w:r>
    </w:p>
    <w:p w:rsidR="00C15049" w:rsidRPr="00D821A4" w:rsidRDefault="00C15049" w:rsidP="00C15049">
      <w:pPr>
        <w:pStyle w:val="11"/>
        <w:shd w:val="clear" w:color="auto" w:fill="auto"/>
        <w:ind w:left="40" w:right="20" w:firstLine="520"/>
        <w:rPr>
          <w:sz w:val="28"/>
          <w:szCs w:val="28"/>
        </w:rPr>
      </w:pPr>
      <w:r w:rsidRPr="00D821A4">
        <w:rPr>
          <w:sz w:val="28"/>
          <w:szCs w:val="28"/>
        </w:rPr>
        <w:t>Меры по предотвращению противоправного влияния на результаты официальных спортивных соревнований и борьбе с ним включают в себя: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установление ответственности за противоправное влияние на результаты официальных спортивных соревнований;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применение спортивными федерациями санкций к спортсменам (в том числе спортивной дисквалификации спортсменов), спортивным судьям, тренерам, руководителям спортивных команд и другим участникам официальных спортивных соревнований за противоправное влияние на результаты этих соревнований;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спортсменов, для спортивных судей, для тренеров, для руководителей спортивных команд, для других участников официальных спортивных соревнований, а также применение спортивной дисквалификации спортсменов за нарушение этого запрета;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проведение в средствах массовой информации и в сети "Интернет” пропаганды, направленной на предотвращение противоправного влияния на результаты официальных спортивных соревнований и борьбу с ним;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spacing w:after="293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взаимодействие Москомспорта, </w:t>
      </w:r>
      <w:r w:rsidR="00443A98" w:rsidRPr="00D821A4">
        <w:rPr>
          <w:sz w:val="28"/>
          <w:szCs w:val="28"/>
        </w:rPr>
        <w:t xml:space="preserve">Федерации </w:t>
      </w:r>
      <w:r w:rsidR="007F7BF6">
        <w:rPr>
          <w:sz w:val="28"/>
          <w:szCs w:val="28"/>
        </w:rPr>
        <w:t>гребли на байдарках и каноэ</w:t>
      </w:r>
      <w:r w:rsidR="00443A98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 xml:space="preserve"> и </w:t>
      </w:r>
      <w:r w:rsidRPr="00D821A4">
        <w:rPr>
          <w:sz w:val="28"/>
          <w:szCs w:val="28"/>
        </w:rPr>
        <w:lastRenderedPageBreak/>
        <w:t>правоохранительных органов в целях предотвращения противоправного влияния на результаты официальных спортив</w:t>
      </w:r>
      <w:r w:rsidR="00B44E54">
        <w:rPr>
          <w:sz w:val="28"/>
          <w:szCs w:val="28"/>
        </w:rPr>
        <w:t>ных соревнований и борьбы с ним.</w:t>
      </w:r>
    </w:p>
    <w:p w:rsidR="00C15049" w:rsidRPr="00D821A4" w:rsidRDefault="00C15049" w:rsidP="00C15049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491"/>
        </w:tabs>
        <w:spacing w:before="0" w:after="276" w:line="240" w:lineRule="exact"/>
        <w:ind w:left="2160" w:firstLine="0"/>
        <w:rPr>
          <w:sz w:val="28"/>
          <w:szCs w:val="28"/>
        </w:rPr>
      </w:pPr>
      <w:bookmarkStart w:id="2" w:name="bookmark2"/>
      <w:r w:rsidRPr="00D821A4">
        <w:rPr>
          <w:sz w:val="28"/>
          <w:szCs w:val="28"/>
        </w:rPr>
        <w:t xml:space="preserve">Общие сведения о спортивных </w:t>
      </w:r>
      <w:r w:rsidR="005E7C80" w:rsidRPr="00D821A4">
        <w:rPr>
          <w:sz w:val="28"/>
          <w:szCs w:val="28"/>
        </w:rPr>
        <w:t>Соревнованиях</w:t>
      </w:r>
      <w:bookmarkEnd w:id="2"/>
    </w:p>
    <w:p w:rsidR="00EF3169" w:rsidRDefault="005312F1" w:rsidP="00EF3169">
      <w:pPr>
        <w:pStyle w:val="11"/>
        <w:shd w:val="clear" w:color="auto" w:fill="auto"/>
        <w:spacing w:after="296" w:line="310" w:lineRule="exact"/>
        <w:ind w:right="20" w:firstLine="993"/>
        <w:rPr>
          <w:sz w:val="28"/>
          <w:szCs w:val="28"/>
        </w:rPr>
      </w:pPr>
      <w:r w:rsidRPr="00D821A4">
        <w:rPr>
          <w:sz w:val="28"/>
          <w:szCs w:val="28"/>
        </w:rPr>
        <w:t xml:space="preserve">Открытое Первенство МГФСО по </w:t>
      </w:r>
      <w:r w:rsidR="007F7BF6">
        <w:rPr>
          <w:color w:val="000000" w:themeColor="text1"/>
          <w:sz w:val="28"/>
          <w:szCs w:val="28"/>
        </w:rPr>
        <w:t>гребле на байдарках и каноэ</w:t>
      </w:r>
      <w:r w:rsidRPr="00D821A4">
        <w:rPr>
          <w:sz w:val="28"/>
          <w:szCs w:val="28"/>
        </w:rPr>
        <w:t xml:space="preserve">, </w:t>
      </w:r>
      <w:r w:rsidRPr="00EE6F42">
        <w:rPr>
          <w:sz w:val="28"/>
          <w:szCs w:val="28"/>
        </w:rPr>
        <w:t>посвященно</w:t>
      </w:r>
      <w:r w:rsidR="003E4749" w:rsidRPr="00EE6F42">
        <w:rPr>
          <w:sz w:val="28"/>
          <w:szCs w:val="28"/>
        </w:rPr>
        <w:t xml:space="preserve">е </w:t>
      </w:r>
      <w:r w:rsidRPr="00EE6F42">
        <w:rPr>
          <w:sz w:val="28"/>
          <w:szCs w:val="28"/>
        </w:rPr>
        <w:t xml:space="preserve"> </w:t>
      </w:r>
      <w:r w:rsidR="007F7BF6" w:rsidRPr="00EE6F42">
        <w:rPr>
          <w:sz w:val="28"/>
          <w:szCs w:val="28"/>
        </w:rPr>
        <w:t>памяти ЗТР Садекова Э.Х.</w:t>
      </w:r>
      <w:r w:rsidRPr="00EE6F42">
        <w:rPr>
          <w:sz w:val="28"/>
          <w:szCs w:val="28"/>
        </w:rPr>
        <w:t xml:space="preserve"> , среди </w:t>
      </w:r>
      <w:r w:rsidR="007F7BF6" w:rsidRPr="00EE6F42">
        <w:rPr>
          <w:sz w:val="28"/>
          <w:szCs w:val="28"/>
        </w:rPr>
        <w:t xml:space="preserve">юношей и девушек </w:t>
      </w:r>
      <w:r w:rsidR="003E4749" w:rsidRPr="00EE6F42">
        <w:rPr>
          <w:sz w:val="28"/>
          <w:szCs w:val="28"/>
        </w:rPr>
        <w:t xml:space="preserve">1996 г.р. и моложе </w:t>
      </w:r>
      <w:r w:rsidRPr="00EE6F42">
        <w:rPr>
          <w:sz w:val="28"/>
          <w:szCs w:val="28"/>
        </w:rPr>
        <w:t>(далее</w:t>
      </w:r>
      <w:r w:rsidRPr="00D821A4">
        <w:rPr>
          <w:sz w:val="28"/>
          <w:szCs w:val="28"/>
        </w:rPr>
        <w:t xml:space="preserve">– соревнования) проводятся в соответствии с Единым календарным планом </w:t>
      </w:r>
      <w:r w:rsidR="005E7C80" w:rsidRPr="00D821A4">
        <w:rPr>
          <w:sz w:val="28"/>
          <w:szCs w:val="28"/>
        </w:rPr>
        <w:t xml:space="preserve">физкультурных, спортивных и массовых спортивно-зрелищных мероприятий </w:t>
      </w:r>
      <w:r w:rsidRPr="00D821A4">
        <w:rPr>
          <w:sz w:val="28"/>
          <w:szCs w:val="28"/>
        </w:rPr>
        <w:t xml:space="preserve">города Москвы на 2018 год. Соревнования проводятся по действующим Правилам вида спорта </w:t>
      </w:r>
      <w:r w:rsidR="00EF3169">
        <w:rPr>
          <w:sz w:val="28"/>
          <w:szCs w:val="28"/>
        </w:rPr>
        <w:t>гребля на байдарках и каноэ</w:t>
      </w:r>
      <w:r w:rsidRPr="00D821A4">
        <w:rPr>
          <w:sz w:val="28"/>
          <w:szCs w:val="28"/>
        </w:rPr>
        <w:t>, утвержденными приказом Минспорта РФ от</w:t>
      </w:r>
      <w:r w:rsidR="00EF3169">
        <w:rPr>
          <w:sz w:val="28"/>
          <w:szCs w:val="28"/>
        </w:rPr>
        <w:t xml:space="preserve"> 17 апреля 201</w:t>
      </w:r>
      <w:r w:rsidR="00B147D2">
        <w:rPr>
          <w:sz w:val="28"/>
          <w:szCs w:val="28"/>
        </w:rPr>
        <w:t>5</w:t>
      </w:r>
      <w:r w:rsidRPr="00D821A4">
        <w:rPr>
          <w:sz w:val="28"/>
          <w:szCs w:val="28"/>
        </w:rPr>
        <w:t xml:space="preserve"> г. № </w:t>
      </w:r>
      <w:r w:rsidR="00EF3169">
        <w:rPr>
          <w:sz w:val="28"/>
          <w:szCs w:val="28"/>
        </w:rPr>
        <w:t>417</w:t>
      </w:r>
      <w:r w:rsidRPr="00D821A4">
        <w:rPr>
          <w:sz w:val="28"/>
          <w:szCs w:val="28"/>
        </w:rPr>
        <w:t xml:space="preserve"> </w:t>
      </w:r>
    </w:p>
    <w:p w:rsidR="005312F1" w:rsidRPr="00D821A4" w:rsidRDefault="005312F1" w:rsidP="00EF3169">
      <w:pPr>
        <w:pStyle w:val="11"/>
        <w:numPr>
          <w:ilvl w:val="0"/>
          <w:numId w:val="17"/>
        </w:numPr>
        <w:shd w:val="clear" w:color="auto" w:fill="auto"/>
        <w:spacing w:after="296" w:line="310" w:lineRule="exact"/>
        <w:ind w:right="20"/>
        <w:jc w:val="center"/>
        <w:rPr>
          <w:b/>
          <w:sz w:val="28"/>
          <w:szCs w:val="28"/>
          <w:u w:val="single"/>
        </w:rPr>
      </w:pPr>
      <w:r w:rsidRPr="00D821A4">
        <w:rPr>
          <w:b/>
          <w:sz w:val="28"/>
          <w:szCs w:val="28"/>
          <w:u w:val="single"/>
        </w:rPr>
        <w:t>Сроки и место проведения</w:t>
      </w:r>
    </w:p>
    <w:p w:rsidR="007F7BF6" w:rsidRPr="007F7BF6" w:rsidRDefault="005312F1" w:rsidP="005312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A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F7BF6" w:rsidRPr="007F7BF6">
        <w:rPr>
          <w:rFonts w:ascii="Times New Roman" w:hAnsi="Times New Roman" w:cs="Times New Roman"/>
          <w:b/>
          <w:sz w:val="28"/>
          <w:szCs w:val="28"/>
        </w:rPr>
        <w:t>06 октября</w:t>
      </w:r>
      <w:r w:rsidRPr="007F7BF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7F7BF6">
        <w:rPr>
          <w:rFonts w:ascii="Times New Roman" w:hAnsi="Times New Roman" w:cs="Times New Roman"/>
          <w:sz w:val="28"/>
          <w:szCs w:val="28"/>
        </w:rPr>
        <w:t xml:space="preserve"> </w:t>
      </w:r>
      <w:r w:rsidR="007F7BF6" w:rsidRPr="007F7BF6">
        <w:rPr>
          <w:rFonts w:ascii="Times New Roman" w:hAnsi="Times New Roman" w:cs="Times New Roman"/>
          <w:sz w:val="28"/>
          <w:szCs w:val="28"/>
        </w:rPr>
        <w:t>на гребном канале «Крылатское</w:t>
      </w:r>
      <w:r w:rsidR="00C639E1">
        <w:rPr>
          <w:rFonts w:ascii="Times New Roman" w:hAnsi="Times New Roman" w:cs="Times New Roman"/>
          <w:sz w:val="28"/>
          <w:szCs w:val="28"/>
        </w:rPr>
        <w:t>»</w:t>
      </w:r>
      <w:r w:rsidRPr="007F7BF6">
        <w:rPr>
          <w:rFonts w:ascii="Times New Roman" w:hAnsi="Times New Roman" w:cs="Times New Roman"/>
          <w:sz w:val="28"/>
          <w:szCs w:val="28"/>
        </w:rPr>
        <w:t xml:space="preserve"> по адресу: г. Москва, ул</w:t>
      </w:r>
      <w:r w:rsidR="00C639E1">
        <w:rPr>
          <w:rFonts w:ascii="Times New Roman" w:hAnsi="Times New Roman" w:cs="Times New Roman"/>
          <w:sz w:val="28"/>
          <w:szCs w:val="28"/>
        </w:rPr>
        <w:t>.</w:t>
      </w:r>
      <w:r w:rsidR="007F7BF6" w:rsidRPr="007F7BF6">
        <w:rPr>
          <w:rFonts w:ascii="Times New Roman" w:hAnsi="Times New Roman" w:cs="Times New Roman"/>
          <w:sz w:val="28"/>
          <w:szCs w:val="28"/>
        </w:rPr>
        <w:t xml:space="preserve"> Крылатская</w:t>
      </w:r>
      <w:r w:rsidRPr="007F7BF6">
        <w:rPr>
          <w:rFonts w:ascii="Times New Roman" w:hAnsi="Times New Roman" w:cs="Times New Roman"/>
          <w:sz w:val="28"/>
          <w:szCs w:val="28"/>
        </w:rPr>
        <w:t>, д</w:t>
      </w:r>
      <w:r w:rsidR="007F7BF6" w:rsidRPr="007F7BF6">
        <w:rPr>
          <w:rFonts w:ascii="Times New Roman" w:hAnsi="Times New Roman" w:cs="Times New Roman"/>
          <w:sz w:val="28"/>
          <w:szCs w:val="28"/>
        </w:rPr>
        <w:t xml:space="preserve"> 2</w:t>
      </w:r>
      <w:r w:rsidRPr="007F7BF6">
        <w:rPr>
          <w:rFonts w:ascii="Times New Roman" w:hAnsi="Times New Roman" w:cs="Times New Roman"/>
          <w:sz w:val="28"/>
          <w:szCs w:val="28"/>
        </w:rPr>
        <w:t>.;</w:t>
      </w:r>
    </w:p>
    <w:p w:rsidR="005312F1" w:rsidRPr="007F7BF6" w:rsidRDefault="005312F1" w:rsidP="007F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F6">
        <w:rPr>
          <w:rFonts w:ascii="Times New Roman" w:hAnsi="Times New Roman" w:cs="Times New Roman"/>
          <w:sz w:val="28"/>
          <w:szCs w:val="28"/>
        </w:rPr>
        <w:t xml:space="preserve"> конт. тел.</w:t>
      </w:r>
      <w:r w:rsidR="007F7BF6" w:rsidRPr="007F7BF6">
        <w:rPr>
          <w:rFonts w:ascii="Times New Roman" w:hAnsi="Times New Roman" w:cs="Times New Roman"/>
          <w:sz w:val="28"/>
          <w:szCs w:val="28"/>
        </w:rPr>
        <w:t>8 499 140-04-66</w:t>
      </w:r>
      <w:r w:rsidRPr="007F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F1" w:rsidRPr="00D821A4" w:rsidRDefault="005312F1" w:rsidP="005312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BF6">
        <w:rPr>
          <w:rFonts w:ascii="Times New Roman" w:hAnsi="Times New Roman" w:cs="Times New Roman"/>
          <w:sz w:val="28"/>
          <w:szCs w:val="28"/>
          <w:u w:val="single"/>
        </w:rPr>
        <w:t>Проезд:</w:t>
      </w:r>
      <w:r w:rsidR="007F7BF6" w:rsidRPr="007F7BF6">
        <w:rPr>
          <w:rFonts w:ascii="Times New Roman" w:hAnsi="Times New Roman" w:cs="Times New Roman"/>
          <w:sz w:val="28"/>
          <w:szCs w:val="28"/>
          <w:u w:val="single"/>
        </w:rPr>
        <w:t xml:space="preserve"> ст. м</w:t>
      </w:r>
      <w:r w:rsidR="00EF3169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F7BF6" w:rsidRPr="007F7BF6">
        <w:rPr>
          <w:rFonts w:ascii="Times New Roman" w:hAnsi="Times New Roman" w:cs="Times New Roman"/>
          <w:sz w:val="28"/>
          <w:szCs w:val="28"/>
          <w:u w:val="single"/>
        </w:rPr>
        <w:t>ро Молодёжная далее авт. № 229 до ост. гребной</w:t>
      </w:r>
      <w:r w:rsidR="007F7BF6">
        <w:rPr>
          <w:rFonts w:ascii="Times New Roman" w:hAnsi="Times New Roman" w:cs="Times New Roman"/>
          <w:sz w:val="28"/>
          <w:szCs w:val="28"/>
          <w:u w:val="single"/>
        </w:rPr>
        <w:t xml:space="preserve"> канал</w:t>
      </w:r>
      <w:r w:rsidRPr="00D821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12F1" w:rsidRPr="00D821A4" w:rsidRDefault="005312F1" w:rsidP="005312F1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505" w:rsidRPr="00D821A4" w:rsidRDefault="006E0505" w:rsidP="006E0505">
      <w:pPr>
        <w:pStyle w:val="11"/>
        <w:numPr>
          <w:ilvl w:val="0"/>
          <w:numId w:val="17"/>
        </w:numPr>
        <w:shd w:val="clear" w:color="auto" w:fill="auto"/>
        <w:tabs>
          <w:tab w:val="left" w:pos="1418"/>
          <w:tab w:val="left" w:pos="1560"/>
          <w:tab w:val="left" w:pos="2268"/>
          <w:tab w:val="left" w:pos="2552"/>
        </w:tabs>
        <w:spacing w:after="296" w:line="310" w:lineRule="exact"/>
        <w:ind w:left="2127" w:right="20"/>
        <w:rPr>
          <w:b/>
          <w:sz w:val="28"/>
          <w:szCs w:val="28"/>
        </w:rPr>
      </w:pPr>
      <w:r w:rsidRPr="00D821A4">
        <w:rPr>
          <w:b/>
          <w:sz w:val="28"/>
          <w:szCs w:val="28"/>
        </w:rPr>
        <w:t>Требования к участникам и условия их допуска</w:t>
      </w:r>
    </w:p>
    <w:p w:rsidR="00EF3169" w:rsidRDefault="00CF6311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В </w:t>
      </w:r>
      <w:r w:rsidR="00EE6F42">
        <w:rPr>
          <w:rFonts w:ascii="Times New Roman" w:hAnsi="Times New Roman" w:cs="Times New Roman"/>
          <w:sz w:val="28"/>
          <w:szCs w:val="28"/>
        </w:rPr>
        <w:t>с</w:t>
      </w:r>
      <w:r w:rsidR="005E7C80" w:rsidRPr="000E71E0">
        <w:rPr>
          <w:rFonts w:ascii="Times New Roman" w:hAnsi="Times New Roman" w:cs="Times New Roman"/>
          <w:sz w:val="28"/>
          <w:szCs w:val="28"/>
        </w:rPr>
        <w:t>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принимают участие юноши и девушки СШОР по </w:t>
      </w:r>
      <w:r w:rsidR="003E4749">
        <w:rPr>
          <w:rFonts w:ascii="Times New Roman" w:hAnsi="Times New Roman" w:cs="Times New Roman"/>
          <w:sz w:val="28"/>
          <w:szCs w:val="28"/>
        </w:rPr>
        <w:t>гребле на байдарках и каноэ</w:t>
      </w:r>
      <w:r w:rsidRPr="000E71E0">
        <w:rPr>
          <w:rFonts w:ascii="Times New Roman" w:hAnsi="Times New Roman" w:cs="Times New Roman"/>
          <w:sz w:val="28"/>
          <w:szCs w:val="28"/>
        </w:rPr>
        <w:t>, спортивных организаций системы</w:t>
      </w:r>
      <w:r w:rsidR="00EF3169" w:rsidRPr="00EF3169">
        <w:rPr>
          <w:rFonts w:ascii="Times New Roman" w:hAnsi="Times New Roman" w:cs="Times New Roman"/>
          <w:sz w:val="28"/>
          <w:szCs w:val="28"/>
        </w:rPr>
        <w:t xml:space="preserve"> </w:t>
      </w:r>
      <w:r w:rsidR="00EF3169">
        <w:rPr>
          <w:rFonts w:ascii="Times New Roman" w:hAnsi="Times New Roman" w:cs="Times New Roman"/>
          <w:sz w:val="28"/>
          <w:szCs w:val="28"/>
        </w:rPr>
        <w:t xml:space="preserve">Москомспорта, </w:t>
      </w:r>
    </w:p>
    <w:p w:rsidR="00CF6311" w:rsidRDefault="00CF6311" w:rsidP="00EF316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E6F42">
        <w:rPr>
          <w:rFonts w:ascii="Times New Roman" w:hAnsi="Times New Roman" w:cs="Times New Roman"/>
          <w:sz w:val="28"/>
          <w:szCs w:val="28"/>
        </w:rPr>
        <w:t>г. Москвы</w:t>
      </w:r>
      <w:r w:rsidR="00C639E1">
        <w:rPr>
          <w:rFonts w:ascii="Times New Roman" w:hAnsi="Times New Roman" w:cs="Times New Roman"/>
          <w:sz w:val="28"/>
          <w:szCs w:val="28"/>
        </w:rPr>
        <w:t xml:space="preserve"> и других субъектов Российской Федерации</w:t>
      </w:r>
      <w:r w:rsidRPr="000E71E0">
        <w:rPr>
          <w:rFonts w:ascii="Times New Roman" w:hAnsi="Times New Roman" w:cs="Times New Roman"/>
          <w:sz w:val="28"/>
          <w:szCs w:val="28"/>
        </w:rPr>
        <w:t>.</w:t>
      </w:r>
    </w:p>
    <w:p w:rsidR="00EE6F42" w:rsidRDefault="00EE6F42" w:rsidP="00EF316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Участники возрастных групп:</w:t>
      </w:r>
    </w:p>
    <w:p w:rsidR="00C639E1" w:rsidRDefault="00C639E1" w:rsidP="00C639E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– 2000 годов рождения;</w:t>
      </w:r>
    </w:p>
    <w:p w:rsidR="00C639E1" w:rsidRDefault="00C639E1" w:rsidP="00C639E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– 2002 годов рождения;</w:t>
      </w:r>
    </w:p>
    <w:p w:rsidR="00C639E1" w:rsidRDefault="00C639E1" w:rsidP="00C639E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– 2004 годов рождения;</w:t>
      </w:r>
    </w:p>
    <w:p w:rsidR="00C639E1" w:rsidRDefault="00C639E1" w:rsidP="00C639E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– 2006 годов рождения;</w:t>
      </w:r>
    </w:p>
    <w:p w:rsidR="00C639E1" w:rsidRDefault="00C639E1" w:rsidP="00C639E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2008 годов рождения.</w:t>
      </w:r>
    </w:p>
    <w:p w:rsidR="00CF6311" w:rsidRPr="000E71E0" w:rsidRDefault="00CF6311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Заявка подается в отпечатанном виде по установленной форме и должна содержать именной заявочный список команды спортивной школы, включая тренеров команды, заверенная директором спортивной школы, подписью врача и печатью медицинского учреждения. </w:t>
      </w:r>
    </w:p>
    <w:p w:rsidR="00CF6311" w:rsidRPr="00EF3169" w:rsidRDefault="00CF6311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EF3169">
        <w:rPr>
          <w:rFonts w:ascii="Times New Roman" w:hAnsi="Times New Roman" w:cs="Times New Roman"/>
          <w:sz w:val="28"/>
          <w:szCs w:val="28"/>
        </w:rPr>
        <w:t>02 октября</w:t>
      </w:r>
      <w:r w:rsidRPr="000E71E0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5312F1" w:rsidRPr="000E71E0">
        <w:rPr>
          <w:rFonts w:ascii="Times New Roman" w:hAnsi="Times New Roman" w:cs="Times New Roman"/>
          <w:sz w:val="28"/>
          <w:szCs w:val="28"/>
        </w:rPr>
        <w:t>телефонам или</w:t>
      </w:r>
      <w:r w:rsidRPr="000E71E0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EF3169" w:rsidRPr="00EF3169">
        <w:rPr>
          <w:rFonts w:ascii="Times New Roman" w:hAnsi="Times New Roman" w:cs="Times New Roman"/>
          <w:sz w:val="28"/>
          <w:szCs w:val="28"/>
        </w:rPr>
        <w:t xml:space="preserve"> </w:t>
      </w:r>
      <w:r w:rsidR="00EF3169">
        <w:rPr>
          <w:rFonts w:ascii="Times New Roman" w:hAnsi="Times New Roman" w:cs="Times New Roman"/>
          <w:sz w:val="28"/>
          <w:szCs w:val="28"/>
          <w:lang w:val="en-US"/>
        </w:rPr>
        <w:t>rowingsch</w:t>
      </w:r>
      <w:r w:rsidR="00B44E54" w:rsidRPr="00B44E54">
        <w:rPr>
          <w:rFonts w:ascii="Times New Roman" w:hAnsi="Times New Roman" w:cs="Times New Roman"/>
          <w:sz w:val="28"/>
          <w:szCs w:val="28"/>
        </w:rPr>
        <w:t>@</w:t>
      </w:r>
      <w:r w:rsidR="00EF3169">
        <w:rPr>
          <w:rFonts w:ascii="Times New Roman" w:hAnsi="Times New Roman" w:cs="Times New Roman"/>
          <w:sz w:val="28"/>
          <w:szCs w:val="28"/>
          <w:lang w:val="en-US"/>
        </w:rPr>
        <w:t>mgfso</w:t>
      </w:r>
      <w:r w:rsidR="00EF3169" w:rsidRPr="00EF3169">
        <w:rPr>
          <w:rFonts w:ascii="Times New Roman" w:hAnsi="Times New Roman" w:cs="Times New Roman"/>
          <w:sz w:val="28"/>
          <w:szCs w:val="28"/>
        </w:rPr>
        <w:t>.</w:t>
      </w:r>
      <w:r w:rsidR="00EF316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E0505" w:rsidRPr="000E71E0" w:rsidRDefault="005312F1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Участие в</w:t>
      </w:r>
      <w:r w:rsidR="006E0505" w:rsidRPr="000E71E0">
        <w:rPr>
          <w:rFonts w:ascii="Times New Roman" w:hAnsi="Times New Roman" w:cs="Times New Roman"/>
          <w:sz w:val="28"/>
          <w:szCs w:val="28"/>
        </w:rPr>
        <w:t xml:space="preserve">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="006E0505" w:rsidRPr="000E71E0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договора (оригинал) о страховании жизни, здоровья и от несчастных случаев, который представляется комиссию по допуску на каждого участника соревнований.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Страхование участников соревнований может производиться за счёт бюджетных, так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Каждый участник должен иметь справку о состоянии здоровья, которая является основанием для допуска к участию спортивных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>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 осмотры участников спортивных соревнований осуществляются врачебно-физкультурными диспансерами или медперсоналом ведомственных учреждений. Допуск к участию в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после перерыва или болезни производится только с разрешения врача.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Согласно приказу Минспорттуризма РФ от 13 мая 2009 №293 «Об утверждении порядка проведения обязательного допингового контроля</w:t>
      </w:r>
      <w:r w:rsidR="00787D18" w:rsidRPr="000E71E0">
        <w:rPr>
          <w:rFonts w:ascii="Times New Roman" w:hAnsi="Times New Roman" w:cs="Times New Roman"/>
          <w:sz w:val="28"/>
          <w:szCs w:val="28"/>
        </w:rPr>
        <w:t>»,</w:t>
      </w:r>
      <w:r w:rsidRPr="000E71E0">
        <w:rPr>
          <w:rFonts w:ascii="Times New Roman" w:hAnsi="Times New Roman" w:cs="Times New Roman"/>
          <w:sz w:val="28"/>
          <w:szCs w:val="28"/>
        </w:rPr>
        <w:t xml:space="preserve"> все</w:t>
      </w:r>
      <w:r w:rsidR="00787D18" w:rsidRPr="000E71E0">
        <w:rPr>
          <w:rFonts w:ascii="Times New Roman" w:hAnsi="Times New Roman" w:cs="Times New Roman"/>
          <w:sz w:val="28"/>
          <w:szCs w:val="28"/>
        </w:rPr>
        <w:t xml:space="preserve"> спортсмены и тренеры должны быть информированы о недопустимости употребления запрещенных средств, указанных в перечне </w:t>
      </w:r>
      <w:r w:rsidR="00787D18" w:rsidRPr="000E71E0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="00787D18" w:rsidRPr="000E71E0">
        <w:rPr>
          <w:rFonts w:ascii="Times New Roman" w:hAnsi="Times New Roman" w:cs="Times New Roman"/>
          <w:sz w:val="28"/>
          <w:szCs w:val="28"/>
        </w:rPr>
        <w:t xml:space="preserve">. Обязательный допинговый контроль проводиться с соблюдением требований международного стандарта </w:t>
      </w:r>
      <w:r w:rsidR="00443A98" w:rsidRPr="000E71E0">
        <w:rPr>
          <w:rFonts w:ascii="Times New Roman" w:hAnsi="Times New Roman" w:cs="Times New Roman"/>
          <w:sz w:val="28"/>
          <w:szCs w:val="28"/>
        </w:rPr>
        <w:t>для тестирования участников спортивного соревнования, проводимого международной организацией, осуществляющей борьбу с допингом и призванной Международным олимпийским комитетом.</w:t>
      </w:r>
    </w:p>
    <w:p w:rsidR="00E00E02" w:rsidRPr="000E71E0" w:rsidRDefault="00E00E02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Принимая во внимание, что Международный олимпийский комитет, международные и национальные спортивные федерации, Всеми</w:t>
      </w:r>
      <w:r w:rsidR="003E759E" w:rsidRPr="000E71E0">
        <w:rPr>
          <w:rFonts w:ascii="Times New Roman" w:hAnsi="Times New Roman" w:cs="Times New Roman"/>
          <w:sz w:val="28"/>
          <w:szCs w:val="28"/>
        </w:rPr>
        <w:t>рное антидопинговое агентство (</w:t>
      </w:r>
      <w:r w:rsidRPr="000E71E0">
        <w:rPr>
          <w:rFonts w:ascii="Times New Roman" w:hAnsi="Times New Roman" w:cs="Times New Roman"/>
          <w:sz w:val="28"/>
          <w:szCs w:val="28"/>
        </w:rPr>
        <w:t>ВАДА) и национальные антидопинговые службы направляют свои усилия на распространения духа честной игры и ведут борьбу с применением допинга в спорте – федерация, тренер и спортсмены обязуются:</w:t>
      </w:r>
    </w:p>
    <w:p w:rsidR="00E00E02" w:rsidRPr="000E71E0" w:rsidRDefault="00E00E02" w:rsidP="000E71E0">
      <w:pPr>
        <w:pStyle w:val="af0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Не допускать применения медикаментов в любых формах, пищевых добавок, специализированных препаратов спортивного питания без назначения врача сборной команды;</w:t>
      </w:r>
    </w:p>
    <w:p w:rsidR="00E00E02" w:rsidRPr="000E71E0" w:rsidRDefault="00E00E02" w:rsidP="000E71E0">
      <w:pPr>
        <w:pStyle w:val="af0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Содействовать выполнению на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C02F77" w:rsidRPr="000E71E0" w:rsidRDefault="00C02F77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Согласно гл. </w:t>
      </w:r>
      <w:r w:rsidRPr="000E71E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E71E0">
        <w:rPr>
          <w:rFonts w:ascii="Times New Roman" w:hAnsi="Times New Roman" w:cs="Times New Roman"/>
          <w:sz w:val="28"/>
          <w:szCs w:val="28"/>
        </w:rPr>
        <w:t xml:space="preserve"> «Общероссийских антидопинговых правил», утвержденных приказом Минспорта России от 09 августа 2016г. №947 «Об утверждении общероссийских антидопинговых правил» и в соответствии с утвержденным списком ВАДА от 24 сентября 2017 года действующего с 01 января 2018 года спортсменам запрещается использовать средства и методы, перечисленные в качестве запрещенных.</w:t>
      </w:r>
    </w:p>
    <w:p w:rsidR="00E00E02" w:rsidRPr="000E71E0" w:rsidRDefault="00E00E02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С целью содействия предотвращения допинга в спорте и борьбе с ним 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директорам спортивных школ для участия в спортивных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 необходимо провести разъяснительную работу со спортсменами, тренерами о недопустимости использования запрещенных средств и </w:t>
      </w:r>
      <w:r w:rsidR="00C14B52" w:rsidRPr="000E71E0">
        <w:rPr>
          <w:rFonts w:ascii="Times New Roman" w:hAnsi="Times New Roman" w:cs="Times New Roman"/>
          <w:sz w:val="28"/>
          <w:szCs w:val="28"/>
        </w:rPr>
        <w:t>методов в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312F1" w:rsidRPr="000E71E0">
        <w:rPr>
          <w:rFonts w:ascii="Times New Roman" w:hAnsi="Times New Roman" w:cs="Times New Roman"/>
          <w:sz w:val="28"/>
          <w:szCs w:val="28"/>
        </w:rPr>
        <w:t>требованием действующего законодательства Российской Федерации и международными нормами.</w:t>
      </w:r>
    </w:p>
    <w:p w:rsidR="00E00E02" w:rsidRPr="00D821A4" w:rsidRDefault="00E00E02" w:rsidP="006E0505">
      <w:pPr>
        <w:pStyle w:val="11"/>
        <w:shd w:val="clear" w:color="auto" w:fill="auto"/>
        <w:spacing w:line="310" w:lineRule="exact"/>
        <w:ind w:right="20" w:firstLine="851"/>
        <w:rPr>
          <w:sz w:val="28"/>
          <w:szCs w:val="28"/>
        </w:rPr>
      </w:pPr>
    </w:p>
    <w:p w:rsidR="00004D68" w:rsidRPr="00D821A4" w:rsidRDefault="00004D68" w:rsidP="001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F9" w:rsidRPr="00D821A4" w:rsidRDefault="004041E8" w:rsidP="00C02F77">
      <w:pPr>
        <w:pStyle w:val="a3"/>
        <w:numPr>
          <w:ilvl w:val="0"/>
          <w:numId w:val="17"/>
        </w:numPr>
        <w:spacing w:after="0"/>
        <w:ind w:left="108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1A4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</w:t>
      </w:r>
    </w:p>
    <w:p w:rsidR="00C0039C" w:rsidRPr="000E71E0" w:rsidRDefault="00C0039C" w:rsidP="000E71E0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Открытого </w:t>
      </w:r>
      <w:r w:rsidR="00004D68" w:rsidRPr="000E71E0">
        <w:rPr>
          <w:rFonts w:ascii="Times New Roman" w:hAnsi="Times New Roman" w:cs="Times New Roman"/>
          <w:b/>
          <w:sz w:val="28"/>
          <w:szCs w:val="28"/>
          <w:u w:val="single"/>
        </w:rPr>
        <w:t>Первенств</w:t>
      </w:r>
      <w:r w:rsidRPr="000E71E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04D68" w:rsidRPr="000E7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МГФСО</w:t>
      </w:r>
      <w:r w:rsidR="0063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09E1">
        <w:rPr>
          <w:rFonts w:ascii="Times New Roman" w:hAnsi="Times New Roman" w:cs="Times New Roman"/>
          <w:b/>
          <w:sz w:val="28"/>
          <w:szCs w:val="28"/>
          <w:u w:val="single"/>
        </w:rPr>
        <w:t>по гребле на байдарках и каноэ</w:t>
      </w:r>
      <w:r w:rsidR="00B44E54">
        <w:rPr>
          <w:rFonts w:ascii="Times New Roman" w:hAnsi="Times New Roman" w:cs="Times New Roman"/>
          <w:b/>
          <w:sz w:val="28"/>
          <w:szCs w:val="28"/>
          <w:u w:val="single"/>
        </w:rPr>
        <w:t>, посвященное памяти ЗТР Садекова Э.Х.</w:t>
      </w:r>
    </w:p>
    <w:p w:rsidR="0072241B" w:rsidRPr="000E71E0" w:rsidRDefault="00606956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Предварительн</w:t>
      </w:r>
      <w:r w:rsidR="00A1324B" w:rsidRPr="000E71E0">
        <w:rPr>
          <w:rFonts w:ascii="Times New Roman" w:hAnsi="Times New Roman" w:cs="Times New Roman"/>
          <w:sz w:val="28"/>
          <w:szCs w:val="28"/>
        </w:rPr>
        <w:t>ая</w:t>
      </w:r>
      <w:r w:rsidRPr="000E71E0">
        <w:rPr>
          <w:rFonts w:ascii="Times New Roman" w:hAnsi="Times New Roman" w:cs="Times New Roman"/>
          <w:sz w:val="28"/>
          <w:szCs w:val="28"/>
        </w:rPr>
        <w:t xml:space="preserve"> </w:t>
      </w:r>
      <w:r w:rsidR="00A1324B" w:rsidRPr="000E71E0">
        <w:rPr>
          <w:rFonts w:ascii="Times New Roman" w:hAnsi="Times New Roman" w:cs="Times New Roman"/>
          <w:sz w:val="28"/>
          <w:szCs w:val="28"/>
        </w:rPr>
        <w:t>программа</w:t>
      </w:r>
      <w:r w:rsidRPr="000E71E0">
        <w:rPr>
          <w:rFonts w:ascii="Times New Roman" w:hAnsi="Times New Roman" w:cs="Times New Roman"/>
          <w:sz w:val="28"/>
          <w:szCs w:val="28"/>
        </w:rPr>
        <w:t xml:space="preserve"> соревнований по дням прилагается (Приложение № 1). Окончательный календарь будет сформирован после </w:t>
      </w:r>
      <w:r w:rsidRPr="000E71E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предварительных заявок от организаций, участвующих в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>.</w:t>
      </w:r>
    </w:p>
    <w:p w:rsidR="0033799A" w:rsidRPr="000E71E0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005C5" w:rsidRPr="00211BC5" w:rsidRDefault="00A005C5" w:rsidP="00D14ECE">
      <w:pPr>
        <w:pStyle w:val="af0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5">
        <w:rPr>
          <w:rFonts w:ascii="Times New Roman" w:hAnsi="Times New Roman" w:cs="Times New Roman"/>
          <w:b/>
          <w:sz w:val="28"/>
          <w:szCs w:val="28"/>
        </w:rPr>
        <w:t>Условия подведения итогов и награждение</w:t>
      </w:r>
    </w:p>
    <w:p w:rsidR="00A005C5" w:rsidRPr="00211BC5" w:rsidRDefault="00B3550A" w:rsidP="00D14ECE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 xml:space="preserve">Соревнования проводятся по действующим Правилам соревнований вида спорта </w:t>
      </w:r>
      <w:r w:rsidR="00B44E54" w:rsidRPr="00211BC5">
        <w:rPr>
          <w:rFonts w:ascii="Times New Roman" w:hAnsi="Times New Roman" w:cs="Times New Roman"/>
          <w:sz w:val="28"/>
          <w:szCs w:val="28"/>
        </w:rPr>
        <w:t>«Г</w:t>
      </w:r>
      <w:r w:rsidR="001D3AE8" w:rsidRPr="00211BC5">
        <w:rPr>
          <w:rFonts w:ascii="Times New Roman" w:hAnsi="Times New Roman" w:cs="Times New Roman"/>
          <w:sz w:val="28"/>
          <w:szCs w:val="28"/>
        </w:rPr>
        <w:t>ребля на байдарках и каноэ</w:t>
      </w:r>
      <w:r w:rsidR="00B44E54" w:rsidRPr="00211BC5">
        <w:rPr>
          <w:rFonts w:ascii="Times New Roman" w:hAnsi="Times New Roman" w:cs="Times New Roman"/>
          <w:sz w:val="28"/>
          <w:szCs w:val="28"/>
        </w:rPr>
        <w:t>»</w:t>
      </w:r>
      <w:r w:rsidRPr="00211BC5">
        <w:rPr>
          <w:rFonts w:ascii="Times New Roman" w:hAnsi="Times New Roman" w:cs="Times New Roman"/>
          <w:sz w:val="28"/>
          <w:szCs w:val="28"/>
        </w:rPr>
        <w:t xml:space="preserve">, утвержденными приказом Минспорта РФ от </w:t>
      </w:r>
      <w:r w:rsidR="001D3AE8" w:rsidRPr="00211BC5">
        <w:rPr>
          <w:rFonts w:ascii="Times New Roman" w:hAnsi="Times New Roman" w:cs="Times New Roman"/>
          <w:sz w:val="28"/>
          <w:szCs w:val="28"/>
        </w:rPr>
        <w:t>17 апреля 201</w:t>
      </w:r>
      <w:r w:rsidR="00B44E54" w:rsidRPr="00211BC5">
        <w:rPr>
          <w:rFonts w:ascii="Times New Roman" w:hAnsi="Times New Roman" w:cs="Times New Roman"/>
          <w:sz w:val="28"/>
          <w:szCs w:val="28"/>
        </w:rPr>
        <w:t>5</w:t>
      </w:r>
      <w:r w:rsidRPr="00211B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3AE8" w:rsidRPr="00211BC5">
        <w:rPr>
          <w:rFonts w:ascii="Times New Roman" w:hAnsi="Times New Roman" w:cs="Times New Roman"/>
          <w:sz w:val="28"/>
          <w:szCs w:val="28"/>
        </w:rPr>
        <w:t>417</w:t>
      </w:r>
      <w:r w:rsidR="00B44E54" w:rsidRPr="00211BC5">
        <w:rPr>
          <w:rFonts w:ascii="Times New Roman" w:hAnsi="Times New Roman" w:cs="Times New Roman"/>
          <w:sz w:val="28"/>
          <w:szCs w:val="28"/>
        </w:rPr>
        <w:t>,</w:t>
      </w:r>
      <w:r w:rsidRPr="00211BC5">
        <w:rPr>
          <w:rFonts w:ascii="Times New Roman" w:hAnsi="Times New Roman" w:cs="Times New Roman"/>
          <w:sz w:val="28"/>
          <w:szCs w:val="28"/>
        </w:rPr>
        <w:t xml:space="preserve"> </w:t>
      </w:r>
      <w:r w:rsidR="00D72786" w:rsidRPr="00211BC5">
        <w:rPr>
          <w:rFonts w:ascii="Times New Roman" w:hAnsi="Times New Roman" w:cs="Times New Roman"/>
          <w:sz w:val="28"/>
          <w:szCs w:val="28"/>
        </w:rPr>
        <w:t>и настоящему Положению.</w:t>
      </w:r>
    </w:p>
    <w:p w:rsidR="00D72786" w:rsidRPr="00211BC5" w:rsidRDefault="00D72786" w:rsidP="00D14EC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>Победители Первенства МГФСО награждаются медалями, дипломами и денеж</w:t>
      </w:r>
      <w:r w:rsidR="00E53586" w:rsidRPr="00211BC5">
        <w:rPr>
          <w:rFonts w:ascii="Times New Roman" w:hAnsi="Times New Roman" w:cs="Times New Roman"/>
          <w:sz w:val="28"/>
          <w:szCs w:val="28"/>
        </w:rPr>
        <w:t>ными призами. Призеры (2-е, 3-е</w:t>
      </w:r>
      <w:r w:rsidRPr="00211BC5">
        <w:rPr>
          <w:rFonts w:ascii="Times New Roman" w:hAnsi="Times New Roman" w:cs="Times New Roman"/>
          <w:sz w:val="28"/>
          <w:szCs w:val="28"/>
        </w:rPr>
        <w:t xml:space="preserve"> места) награждаются медалями и дипломами.</w:t>
      </w:r>
    </w:p>
    <w:p w:rsidR="009C664F" w:rsidRPr="00211BC5" w:rsidRDefault="009C664F" w:rsidP="00D14EC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>Протоколы соревнований будут представлены в течени</w:t>
      </w:r>
      <w:r w:rsidR="007F7B04" w:rsidRPr="00211BC5">
        <w:rPr>
          <w:rFonts w:ascii="Times New Roman" w:hAnsi="Times New Roman" w:cs="Times New Roman"/>
          <w:sz w:val="28"/>
          <w:szCs w:val="28"/>
        </w:rPr>
        <w:t>е</w:t>
      </w:r>
      <w:r w:rsidRPr="00211BC5">
        <w:rPr>
          <w:rFonts w:ascii="Times New Roman" w:hAnsi="Times New Roman" w:cs="Times New Roman"/>
          <w:sz w:val="28"/>
          <w:szCs w:val="28"/>
        </w:rPr>
        <w:t xml:space="preserve"> 5-и дней со дня окончания соревнований.</w:t>
      </w:r>
    </w:p>
    <w:p w:rsidR="009C664F" w:rsidRPr="00211BC5" w:rsidRDefault="009C664F" w:rsidP="00D14EC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 xml:space="preserve">Открытие соревнований: в первый день соревнований перед началом </w:t>
      </w:r>
      <w:r w:rsidR="00B3550A" w:rsidRPr="00211BC5">
        <w:rPr>
          <w:rFonts w:ascii="Times New Roman" w:hAnsi="Times New Roman" w:cs="Times New Roman"/>
          <w:sz w:val="28"/>
          <w:szCs w:val="28"/>
        </w:rPr>
        <w:t>соревнований</w:t>
      </w:r>
      <w:r w:rsidRPr="00211BC5">
        <w:rPr>
          <w:rFonts w:ascii="Times New Roman" w:hAnsi="Times New Roman" w:cs="Times New Roman"/>
          <w:sz w:val="28"/>
          <w:szCs w:val="28"/>
        </w:rPr>
        <w:t>.</w:t>
      </w:r>
    </w:p>
    <w:p w:rsidR="009C664F" w:rsidRPr="00211BC5" w:rsidRDefault="009C664F" w:rsidP="00D14ECE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>Церемония закрытия, награждение победителей и призеров</w:t>
      </w:r>
      <w:r w:rsidR="0037333D" w:rsidRPr="00211BC5">
        <w:rPr>
          <w:rFonts w:ascii="Times New Roman" w:hAnsi="Times New Roman" w:cs="Times New Roman"/>
          <w:sz w:val="28"/>
          <w:szCs w:val="28"/>
        </w:rPr>
        <w:t xml:space="preserve"> с</w:t>
      </w:r>
      <w:r w:rsidRPr="00211BC5">
        <w:rPr>
          <w:rFonts w:ascii="Times New Roman" w:hAnsi="Times New Roman" w:cs="Times New Roman"/>
          <w:sz w:val="28"/>
          <w:szCs w:val="28"/>
        </w:rPr>
        <w:t>оревновани</w:t>
      </w:r>
      <w:r w:rsidR="004D624D" w:rsidRPr="00211BC5">
        <w:rPr>
          <w:rFonts w:ascii="Times New Roman" w:hAnsi="Times New Roman" w:cs="Times New Roman"/>
          <w:sz w:val="28"/>
          <w:szCs w:val="28"/>
        </w:rPr>
        <w:t>я</w:t>
      </w:r>
      <w:r w:rsidRPr="00211BC5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D3AE8" w:rsidRPr="00211BC5">
        <w:rPr>
          <w:rFonts w:ascii="Times New Roman" w:hAnsi="Times New Roman" w:cs="Times New Roman"/>
          <w:sz w:val="28"/>
          <w:szCs w:val="28"/>
        </w:rPr>
        <w:t>06 октября 2018 года после окончания соревнований.</w:t>
      </w:r>
      <w:r w:rsidRPr="0021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9A" w:rsidRPr="00211BC5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F4A8F" w:rsidRPr="00211BC5" w:rsidRDefault="00EF4A8F" w:rsidP="00D14ECE">
      <w:pPr>
        <w:pStyle w:val="af0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5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33799A" w:rsidRPr="00211BC5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F0AC4" w:rsidRPr="00211BC5" w:rsidRDefault="00EF4A8F" w:rsidP="00D14ECE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>Финансирование соревнований проводится за счет ср</w:t>
      </w:r>
      <w:r w:rsidR="00C556F8" w:rsidRPr="00211BC5">
        <w:rPr>
          <w:rFonts w:ascii="Times New Roman" w:hAnsi="Times New Roman" w:cs="Times New Roman"/>
          <w:sz w:val="28"/>
          <w:szCs w:val="28"/>
        </w:rPr>
        <w:t>едств ГБУ «МГФСО»</w:t>
      </w:r>
      <w:r w:rsidR="007F0AC4" w:rsidRPr="00211BC5">
        <w:rPr>
          <w:rFonts w:ascii="Times New Roman" w:hAnsi="Times New Roman" w:cs="Times New Roman"/>
          <w:sz w:val="28"/>
          <w:szCs w:val="28"/>
        </w:rPr>
        <w:t xml:space="preserve"> за счет средств государственного задания на основании сметы расх</w:t>
      </w:r>
      <w:r w:rsidR="00B8706E" w:rsidRPr="00211BC5">
        <w:rPr>
          <w:rFonts w:ascii="Times New Roman" w:hAnsi="Times New Roman" w:cs="Times New Roman"/>
          <w:sz w:val="28"/>
          <w:szCs w:val="28"/>
        </w:rPr>
        <w:t xml:space="preserve">одов на проведения соревнования (оплата главной судейской коллегии, медицинского персонала, обслуживающего персонала, организатора, призы, медали, </w:t>
      </w:r>
      <w:r w:rsidR="004D624D" w:rsidRPr="00211BC5">
        <w:rPr>
          <w:rFonts w:ascii="Times New Roman" w:hAnsi="Times New Roman" w:cs="Times New Roman"/>
          <w:sz w:val="28"/>
          <w:szCs w:val="28"/>
        </w:rPr>
        <w:t>дипломы</w:t>
      </w:r>
      <w:r w:rsidR="00B8706E" w:rsidRPr="00211BC5">
        <w:rPr>
          <w:rFonts w:ascii="Times New Roman" w:hAnsi="Times New Roman" w:cs="Times New Roman"/>
          <w:sz w:val="28"/>
          <w:szCs w:val="28"/>
        </w:rPr>
        <w:t>).</w:t>
      </w:r>
    </w:p>
    <w:p w:rsidR="00A70697" w:rsidRPr="00211BC5" w:rsidRDefault="00A70697" w:rsidP="00D14ECE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>Расходы, связанные с командированием спортсменов (проезд, проживание, питание спортсменов и тренеров) несет командирующая организация.</w:t>
      </w:r>
    </w:p>
    <w:p w:rsidR="0033799A" w:rsidRPr="00211BC5" w:rsidRDefault="007F0AC4" w:rsidP="000E71E0">
      <w:pPr>
        <w:pStyle w:val="af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 xml:space="preserve">  </w:t>
      </w:r>
      <w:r w:rsidR="0033799A" w:rsidRPr="00211BC5">
        <w:rPr>
          <w:rFonts w:ascii="Times New Roman" w:eastAsia="MS Mincho" w:hAnsi="Times New Roman" w:cs="Times New Roman"/>
          <w:sz w:val="28"/>
          <w:szCs w:val="28"/>
        </w:rPr>
        <w:t>Финансирование мероприятия осуществляется в соответствии с Нормами расходов по финансовому обеспечению физкультурно-спортивных мероприятий, утвержденными Департаментом спорта и туризма города Москвы.</w:t>
      </w:r>
    </w:p>
    <w:p w:rsidR="0033799A" w:rsidRPr="00211BC5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736B7" w:rsidRPr="00211BC5" w:rsidRDefault="003736B7" w:rsidP="00D14ECE">
      <w:pPr>
        <w:pStyle w:val="af0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5">
        <w:rPr>
          <w:rFonts w:ascii="Times New Roman" w:hAnsi="Times New Roman" w:cs="Times New Roman"/>
          <w:b/>
          <w:sz w:val="28"/>
          <w:szCs w:val="28"/>
        </w:rPr>
        <w:t>Этикет</w:t>
      </w:r>
    </w:p>
    <w:p w:rsidR="0033799A" w:rsidRPr="00211BC5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F241D" w:rsidRPr="00211BC5" w:rsidRDefault="00B44E54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 xml:space="preserve">     </w:t>
      </w:r>
      <w:r w:rsidR="003736B7" w:rsidRPr="00211BC5">
        <w:rPr>
          <w:rFonts w:ascii="Times New Roman" w:hAnsi="Times New Roman" w:cs="Times New Roman"/>
          <w:sz w:val="28"/>
          <w:szCs w:val="28"/>
        </w:rPr>
        <w:t>Представители и спортсмены несут ответственность за соблюдение Правил соревнований и соблюдение этических норм в местах проведения соревнований: запрещение курения и употребления спиртных напитков.</w:t>
      </w:r>
    </w:p>
    <w:p w:rsidR="006922F8" w:rsidRPr="00211BC5" w:rsidRDefault="006922F8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1BC5">
        <w:rPr>
          <w:rFonts w:ascii="Times New Roman" w:hAnsi="Times New Roman" w:cs="Times New Roman"/>
          <w:sz w:val="28"/>
          <w:szCs w:val="28"/>
        </w:rPr>
        <w:t>Участник соревнований должны быть в спортивной форме и спортивной обуви.</w:t>
      </w:r>
    </w:p>
    <w:p w:rsidR="003736B7" w:rsidRPr="00211BC5" w:rsidRDefault="003736B7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738A1" w:rsidRPr="00211BC5" w:rsidRDefault="007738A1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C5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63593B" w:rsidRPr="00211BC5" w:rsidRDefault="0063593B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07" w:rsidRPr="00211BC5" w:rsidRDefault="00182107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E8" w:rsidRPr="00211BC5" w:rsidRDefault="005F241D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C5">
        <w:rPr>
          <w:rFonts w:ascii="Times New Roman" w:hAnsi="Times New Roman" w:cs="Times New Roman"/>
          <w:b/>
          <w:sz w:val="28"/>
          <w:szCs w:val="28"/>
        </w:rPr>
        <w:t>Директор СШОР по</w:t>
      </w:r>
      <w:r w:rsidR="001D3AE8" w:rsidRPr="00211BC5">
        <w:rPr>
          <w:rFonts w:ascii="Times New Roman" w:hAnsi="Times New Roman" w:cs="Times New Roman"/>
          <w:b/>
          <w:sz w:val="28"/>
          <w:szCs w:val="28"/>
        </w:rPr>
        <w:t xml:space="preserve"> гребле на</w:t>
      </w:r>
    </w:p>
    <w:p w:rsidR="005F241D" w:rsidRPr="0063593B" w:rsidRDefault="00B44E54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C5">
        <w:rPr>
          <w:rFonts w:ascii="Times New Roman" w:hAnsi="Times New Roman" w:cs="Times New Roman"/>
          <w:b/>
          <w:sz w:val="28"/>
          <w:szCs w:val="28"/>
        </w:rPr>
        <w:t>б</w:t>
      </w:r>
      <w:r w:rsidR="001D3AE8" w:rsidRPr="00211BC5">
        <w:rPr>
          <w:rFonts w:ascii="Times New Roman" w:hAnsi="Times New Roman" w:cs="Times New Roman"/>
          <w:b/>
          <w:sz w:val="28"/>
          <w:szCs w:val="28"/>
        </w:rPr>
        <w:t>айдарках и каноэ                                                                  О.В. Мизонова</w:t>
      </w:r>
      <w:r w:rsidR="005F241D" w:rsidRPr="00635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33D" w:rsidRDefault="0037333D" w:rsidP="00806A9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333D" w:rsidRDefault="0037333D" w:rsidP="00806A9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06A9A" w:rsidRPr="00806A9A" w:rsidRDefault="00806A9A" w:rsidP="00806A9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6A9A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1</w:t>
      </w:r>
    </w:p>
    <w:p w:rsidR="00806A9A" w:rsidRDefault="00806A9A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06A9A" w:rsidRDefault="003E759E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9A">
        <w:rPr>
          <w:rFonts w:ascii="Times New Roman" w:hAnsi="Times New Roman" w:cs="Times New Roman"/>
          <w:sz w:val="28"/>
          <w:szCs w:val="28"/>
          <w:u w:val="single"/>
        </w:rPr>
        <w:t>ПРЕДВАРИТЕЛЬН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="00606956"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СОРЕВНОВАНИЙ</w:t>
      </w:r>
    </w:p>
    <w:p w:rsidR="00D12F57" w:rsidRDefault="00D12F57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 октября 2018  года</w:t>
      </w:r>
    </w:p>
    <w:tbl>
      <w:tblPr>
        <w:tblStyle w:val="a8"/>
        <w:tblW w:w="11198" w:type="dxa"/>
        <w:tblInd w:w="-601" w:type="dxa"/>
        <w:tblLook w:val="04A0" w:firstRow="1" w:lastRow="0" w:firstColumn="1" w:lastColumn="0" w:noHBand="0" w:noVBand="1"/>
      </w:tblPr>
      <w:tblGrid>
        <w:gridCol w:w="4537"/>
        <w:gridCol w:w="4819"/>
        <w:gridCol w:w="1842"/>
      </w:tblGrid>
      <w:tr w:rsidR="00806A9A" w:rsidTr="00AC73EE">
        <w:tc>
          <w:tcPr>
            <w:tcW w:w="4537" w:type="dxa"/>
          </w:tcPr>
          <w:p w:rsidR="00806A9A" w:rsidRPr="00806A9A" w:rsidRDefault="001D3AE8" w:rsidP="001D3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рождения участников</w:t>
            </w:r>
          </w:p>
        </w:tc>
        <w:tc>
          <w:tcPr>
            <w:tcW w:w="4819" w:type="dxa"/>
          </w:tcPr>
          <w:p w:rsidR="00806A9A" w:rsidRPr="00806A9A" w:rsidRDefault="001D3AE8" w:rsidP="008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842" w:type="dxa"/>
          </w:tcPr>
          <w:p w:rsidR="00806A9A" w:rsidRPr="00806A9A" w:rsidRDefault="00806A9A" w:rsidP="001D3AE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9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емя проведения</w:t>
            </w:r>
          </w:p>
        </w:tc>
      </w:tr>
      <w:tr w:rsidR="00806A9A" w:rsidTr="00AC73EE">
        <w:tc>
          <w:tcPr>
            <w:tcW w:w="4537" w:type="dxa"/>
          </w:tcPr>
          <w:p w:rsidR="00806A9A" w:rsidRDefault="00C639E1" w:rsidP="0080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 xml:space="preserve">ниоры и юниорки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1996-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г.р.</w:t>
            </w:r>
          </w:p>
          <w:p w:rsidR="00AC73EE" w:rsidRPr="00806A9A" w:rsidRDefault="00C639E1" w:rsidP="00C6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 xml:space="preserve">ниоры и юниорки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2001-2002 г.р.</w:t>
            </w:r>
          </w:p>
        </w:tc>
        <w:tc>
          <w:tcPr>
            <w:tcW w:w="4819" w:type="dxa"/>
          </w:tcPr>
          <w:p w:rsidR="00AC73EE" w:rsidRDefault="000762EA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К-1дев., К-1</w:t>
            </w:r>
            <w:r w:rsidR="001D3AE8">
              <w:rPr>
                <w:rFonts w:ascii="Times New Roman" w:hAnsi="Times New Roman" w:cs="Times New Roman"/>
                <w:sz w:val="28"/>
                <w:szCs w:val="28"/>
              </w:rPr>
              <w:t>юн., С-1юн.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>, С-1дев.</w:t>
            </w:r>
          </w:p>
          <w:p w:rsidR="00806A9A" w:rsidRPr="000762EA" w:rsidRDefault="001D3AE8" w:rsidP="00431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3EE"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>10 000метров</w:t>
            </w:r>
          </w:p>
        </w:tc>
        <w:tc>
          <w:tcPr>
            <w:tcW w:w="1842" w:type="dxa"/>
          </w:tcPr>
          <w:p w:rsidR="00806A9A" w:rsidRPr="00806A9A" w:rsidRDefault="00806A9A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9A" w:rsidTr="00AC73EE">
        <w:tc>
          <w:tcPr>
            <w:tcW w:w="4537" w:type="dxa"/>
          </w:tcPr>
          <w:p w:rsidR="00806A9A" w:rsidRPr="00806A9A" w:rsidRDefault="00806A9A" w:rsidP="00397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6A9A" w:rsidRDefault="00806A9A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6A9A" w:rsidRPr="00806A9A" w:rsidRDefault="00806A9A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Default="00C639E1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 xml:space="preserve">ноши и 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2003-2004 г.р.</w:t>
            </w:r>
          </w:p>
          <w:p w:rsidR="00AC73EE" w:rsidRPr="00806A9A" w:rsidRDefault="00C639E1" w:rsidP="00C6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и девушки 2005-2006 г.р.</w:t>
            </w:r>
          </w:p>
        </w:tc>
        <w:tc>
          <w:tcPr>
            <w:tcW w:w="4819" w:type="dxa"/>
          </w:tcPr>
          <w:p w:rsidR="00AC73EE" w:rsidRDefault="000762EA" w:rsidP="00AC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К-1дев., К-1</w:t>
            </w:r>
            <w:r w:rsidR="00D12F57">
              <w:rPr>
                <w:rFonts w:ascii="Times New Roman" w:hAnsi="Times New Roman" w:cs="Times New Roman"/>
                <w:sz w:val="28"/>
                <w:szCs w:val="28"/>
              </w:rPr>
              <w:t>юн., С-1юн.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С-1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  <w:p w:rsidR="00D12F57" w:rsidRPr="000762EA" w:rsidRDefault="00AC73EE" w:rsidP="00AC7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="00D12F57"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>5 000метров</w:t>
            </w:r>
          </w:p>
        </w:tc>
        <w:tc>
          <w:tcPr>
            <w:tcW w:w="1842" w:type="dxa"/>
          </w:tcPr>
          <w:p w:rsidR="00D12F57" w:rsidRPr="00806A9A" w:rsidRDefault="00D12F57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C639E1" w:rsidP="00C6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 xml:space="preserve">ноши и 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2007-2008 г.р.</w:t>
            </w:r>
            <w:bookmarkStart w:id="3" w:name="_GoBack"/>
            <w:bookmarkEnd w:id="3"/>
          </w:p>
        </w:tc>
        <w:tc>
          <w:tcPr>
            <w:tcW w:w="4819" w:type="dxa"/>
          </w:tcPr>
          <w:p w:rsidR="00AC73EE" w:rsidRDefault="00D12F57" w:rsidP="00D1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К-1дев.,</w:t>
            </w:r>
            <w:r w:rsidR="000762EA">
              <w:rPr>
                <w:rFonts w:ascii="Times New Roman" w:hAnsi="Times New Roman" w:cs="Times New Roman"/>
                <w:sz w:val="28"/>
                <w:szCs w:val="28"/>
              </w:rPr>
              <w:t xml:space="preserve"> 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юн., С-1юн.</w:t>
            </w:r>
            <w:r w:rsidR="000762EA">
              <w:rPr>
                <w:rFonts w:ascii="Times New Roman" w:hAnsi="Times New Roman" w:cs="Times New Roman"/>
                <w:sz w:val="28"/>
                <w:szCs w:val="28"/>
              </w:rPr>
              <w:t>, С-1</w:t>
            </w:r>
            <w:r w:rsidR="00AC73EE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57" w:rsidRPr="000762EA" w:rsidRDefault="00AC73EE" w:rsidP="00D1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  <w:r w:rsidR="00D12F57" w:rsidRPr="000762EA">
              <w:rPr>
                <w:rFonts w:ascii="Times New Roman" w:hAnsi="Times New Roman" w:cs="Times New Roman"/>
                <w:b/>
                <w:sz w:val="28"/>
                <w:szCs w:val="28"/>
              </w:rPr>
              <w:t>2 000метров</w:t>
            </w:r>
          </w:p>
        </w:tc>
        <w:tc>
          <w:tcPr>
            <w:tcW w:w="1842" w:type="dxa"/>
          </w:tcPr>
          <w:p w:rsidR="00D12F57" w:rsidRPr="00806A9A" w:rsidRDefault="00D12F57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43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431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9B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9B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9B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57" w:rsidTr="00AC73EE">
        <w:tc>
          <w:tcPr>
            <w:tcW w:w="4537" w:type="dxa"/>
          </w:tcPr>
          <w:p w:rsidR="00D12F57" w:rsidRPr="00806A9A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F57" w:rsidRDefault="00D12F57" w:rsidP="009B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2F57" w:rsidRPr="00806A9A" w:rsidRDefault="00D12F57" w:rsidP="009B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956" w:rsidRDefault="00EE6F42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 будет указано после сдачи предварительных заявок.</w:t>
      </w:r>
    </w:p>
    <w:p w:rsidR="000762EA" w:rsidRDefault="000762EA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62EA" w:rsidRDefault="000762EA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62EA" w:rsidRDefault="000762EA" w:rsidP="006069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6A9A" w:rsidRPr="00397CEF" w:rsidRDefault="00397CEF" w:rsidP="00397C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7CEF">
        <w:rPr>
          <w:rFonts w:ascii="Times New Roman" w:hAnsi="Times New Roman" w:cs="Times New Roman"/>
          <w:sz w:val="28"/>
          <w:szCs w:val="28"/>
        </w:rPr>
        <w:t>ГСК</w:t>
      </w:r>
    </w:p>
    <w:sectPr w:rsidR="00806A9A" w:rsidRPr="00397CEF" w:rsidSect="00D821A4">
      <w:headerReference w:type="even" r:id="rId9"/>
      <w:headerReference w:type="default" r:id="rId10"/>
      <w:pgSz w:w="11906" w:h="16838"/>
      <w:pgMar w:top="1134" w:right="107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95" w:rsidRDefault="001F0695" w:rsidP="0037333D">
      <w:pPr>
        <w:spacing w:after="0" w:line="240" w:lineRule="auto"/>
      </w:pPr>
      <w:r>
        <w:separator/>
      </w:r>
    </w:p>
  </w:endnote>
  <w:endnote w:type="continuationSeparator" w:id="0">
    <w:p w:rsidR="001F0695" w:rsidRDefault="001F0695" w:rsidP="0037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95" w:rsidRDefault="001F0695" w:rsidP="0037333D">
      <w:pPr>
        <w:spacing w:after="0" w:line="240" w:lineRule="auto"/>
      </w:pPr>
      <w:r>
        <w:separator/>
      </w:r>
    </w:p>
  </w:footnote>
  <w:footnote w:type="continuationSeparator" w:id="0">
    <w:p w:rsidR="001F0695" w:rsidRDefault="001F0695" w:rsidP="0037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49" w:rsidRDefault="00C1504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669925</wp:posOffset>
              </wp:positionV>
              <wp:extent cx="83185" cy="189865"/>
              <wp:effectExtent l="3810" t="317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049" w:rsidRDefault="00C150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756FF">
                            <w:rPr>
                              <w:rStyle w:val="af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0.8pt;margin-top:52.75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JewQ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jY&#10;jyYYFXDiR3E0ndgAJBnvdlLpF1S0yBgpltB9i03Wl0qbXEgyuphQXOSsaawCGv5gAxyHHYgMV82Z&#10;ycE29FPsxYtoEYVOGEwXTuhlmXOez0Nnmvsnk+w4m88z/9bE9cOkZmVJuQkzissP/6x5O5kPstjL&#10;S4mGlQbOpKTkajlvJFoTEHduv11BDtzch2nYIgCXR5T8IPQugtjJp9GJE+bhxIlPvMjx/Pginnph&#10;HGb5Q0qXjNN/p4T6FMeTYDJI6bfcPPs95UaSlmkYHw1rQRx7J5IYAS54aVurCWsG+6AUJv37UkC7&#10;x0ZbuRqFDlrVm+UGUIyGl6K8AeFKAcoCdcLMA6MW8iNGPcyPFHMYcBg1LzlI34ya0ZCjsRwNwgu4&#10;mGKN0WDO9TCSrjvJVjXgjo/rHJ5Hzqx273PYPSqYCJbCbnqZkXP4b73uZ+zsFwAAAP//AwBQSwME&#10;FAAGAAgAAAAhALHAmCLeAAAACwEAAA8AAABkcnMvZG93bnJldi54bWxMj8tOwzAQRfdI/IM1SOyo&#10;U6iTKsSpUCU27CgVEjs3nsYRfkS2myZ/z7CC5cw9unOm2c3OsgljGoKXsF4VwNB3QQ++l3D8eH3Y&#10;AktZea1s8ChhwQS79vamUbUOV/+O0yH3jEp8qpUEk/NYc546g06lVRjRU3YO0alMY+y5jupK5c7y&#10;x6IouVODpwtGjbg32H0fLk5CNX8GHBPu8es8ddEMy9a+LVLe380vz8AyzvkPhl99UoeWnE7h4nVi&#10;VoIo1yWhFBRCACNCVJsK2Ik2T2IDvG34/x/aHwAAAP//AwBQSwECLQAUAAYACAAAACEAtoM4kv4A&#10;AADhAQAAEwAAAAAAAAAAAAAAAAAAAAAAW0NvbnRlbnRfVHlwZXNdLnhtbFBLAQItABQABgAIAAAA&#10;IQA4/SH/1gAAAJQBAAALAAAAAAAAAAAAAAAAAC8BAABfcmVscy8ucmVsc1BLAQItABQABgAIAAAA&#10;IQAHsBJewQIAAKsFAAAOAAAAAAAAAAAAAAAAAC4CAABkcnMvZTJvRG9jLnhtbFBLAQItABQABgAI&#10;AAAAIQCxwJgi3gAAAAsBAAAPAAAAAAAAAAAAAAAAABsFAABkcnMvZG93bnJldi54bWxQSwUGAAAA&#10;AAQABADzAAAAJgYAAAAA&#10;" filled="f" stroked="f">
              <v:textbox style="mso-fit-shape-to-text:t" inset="0,0,0,0">
                <w:txbxContent>
                  <w:p w:rsidR="00C15049" w:rsidRDefault="00C1504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756FF">
                      <w:rPr>
                        <w:rStyle w:val="af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6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0D85" w:rsidRPr="002E0D85" w:rsidRDefault="002E0D8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0D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0D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0D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9E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E0D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049" w:rsidRDefault="00C150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096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04D9352F"/>
    <w:multiLevelType w:val="multilevel"/>
    <w:tmpl w:val="8806F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DA6"/>
    <w:multiLevelType w:val="multilevel"/>
    <w:tmpl w:val="1FBA8B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25E5B"/>
    <w:multiLevelType w:val="multilevel"/>
    <w:tmpl w:val="1BB2D89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867F2"/>
    <w:multiLevelType w:val="multilevel"/>
    <w:tmpl w:val="293EA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51269"/>
    <w:multiLevelType w:val="multilevel"/>
    <w:tmpl w:val="10EA2B9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7576F"/>
    <w:multiLevelType w:val="hybridMultilevel"/>
    <w:tmpl w:val="FE7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997"/>
    <w:multiLevelType w:val="multilevel"/>
    <w:tmpl w:val="9698C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15DCE"/>
    <w:multiLevelType w:val="hybridMultilevel"/>
    <w:tmpl w:val="F6444C9A"/>
    <w:lvl w:ilvl="0" w:tplc="FFFFFFFF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8F4884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322"/>
    <w:multiLevelType w:val="hybridMultilevel"/>
    <w:tmpl w:val="D368E48E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671EC3"/>
    <w:multiLevelType w:val="hybridMultilevel"/>
    <w:tmpl w:val="B65437FC"/>
    <w:lvl w:ilvl="0" w:tplc="02D2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00359"/>
    <w:multiLevelType w:val="hybridMultilevel"/>
    <w:tmpl w:val="3312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0843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3AEE"/>
    <w:multiLevelType w:val="multilevel"/>
    <w:tmpl w:val="1FBA8B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C82DC4"/>
    <w:multiLevelType w:val="hybridMultilevel"/>
    <w:tmpl w:val="C59201F0"/>
    <w:lvl w:ilvl="0" w:tplc="124E9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D37FE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2966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0241"/>
    <w:multiLevelType w:val="multilevel"/>
    <w:tmpl w:val="66CAD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034790"/>
    <w:multiLevelType w:val="hybridMultilevel"/>
    <w:tmpl w:val="5204C3E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55976DC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00D"/>
    <w:multiLevelType w:val="multilevel"/>
    <w:tmpl w:val="53181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F2C631F"/>
    <w:multiLevelType w:val="hybridMultilevel"/>
    <w:tmpl w:val="C076E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F7786"/>
    <w:multiLevelType w:val="multilevel"/>
    <w:tmpl w:val="1FBA8B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6E1B68"/>
    <w:multiLevelType w:val="multilevel"/>
    <w:tmpl w:val="FAE6F0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B451D3"/>
    <w:multiLevelType w:val="hybridMultilevel"/>
    <w:tmpl w:val="22068B96"/>
    <w:lvl w:ilvl="0" w:tplc="72489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060834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F5367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2E56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43202"/>
    <w:multiLevelType w:val="hybridMultilevel"/>
    <w:tmpl w:val="8E364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43730"/>
    <w:multiLevelType w:val="hybridMultilevel"/>
    <w:tmpl w:val="DBFE61F0"/>
    <w:lvl w:ilvl="0" w:tplc="89B6B5C6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26"/>
  </w:num>
  <w:num w:numId="5">
    <w:abstractNumId w:val="20"/>
  </w:num>
  <w:num w:numId="6">
    <w:abstractNumId w:val="13"/>
  </w:num>
  <w:num w:numId="7">
    <w:abstractNumId w:val="27"/>
  </w:num>
  <w:num w:numId="8">
    <w:abstractNumId w:val="0"/>
  </w:num>
  <w:num w:numId="9">
    <w:abstractNumId w:val="9"/>
  </w:num>
  <w:num w:numId="10">
    <w:abstractNumId w:val="30"/>
  </w:num>
  <w:num w:numId="11">
    <w:abstractNumId w:val="25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8"/>
  </w:num>
  <w:num w:numId="20">
    <w:abstractNumId w:val="21"/>
  </w:num>
  <w:num w:numId="21">
    <w:abstractNumId w:val="1"/>
  </w:num>
  <w:num w:numId="22">
    <w:abstractNumId w:val="2"/>
  </w:num>
  <w:num w:numId="23">
    <w:abstractNumId w:val="23"/>
  </w:num>
  <w:num w:numId="24">
    <w:abstractNumId w:val="6"/>
  </w:num>
  <w:num w:numId="25">
    <w:abstractNumId w:val="15"/>
  </w:num>
  <w:num w:numId="26">
    <w:abstractNumId w:val="5"/>
  </w:num>
  <w:num w:numId="27">
    <w:abstractNumId w:val="3"/>
  </w:num>
  <w:num w:numId="28">
    <w:abstractNumId w:val="12"/>
  </w:num>
  <w:num w:numId="29">
    <w:abstractNumId w:val="22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7"/>
    <w:rsid w:val="00004D68"/>
    <w:rsid w:val="00006E05"/>
    <w:rsid w:val="00021D6C"/>
    <w:rsid w:val="0002251D"/>
    <w:rsid w:val="000443B4"/>
    <w:rsid w:val="00050052"/>
    <w:rsid w:val="00056B7A"/>
    <w:rsid w:val="00056EC6"/>
    <w:rsid w:val="000762EA"/>
    <w:rsid w:val="000868D9"/>
    <w:rsid w:val="00092A02"/>
    <w:rsid w:val="000A25BD"/>
    <w:rsid w:val="000A57E2"/>
    <w:rsid w:val="000A6014"/>
    <w:rsid w:val="000B319E"/>
    <w:rsid w:val="000D60B3"/>
    <w:rsid w:val="000E71E0"/>
    <w:rsid w:val="00102099"/>
    <w:rsid w:val="0012574E"/>
    <w:rsid w:val="00162827"/>
    <w:rsid w:val="001676F3"/>
    <w:rsid w:val="00167737"/>
    <w:rsid w:val="00182107"/>
    <w:rsid w:val="00184091"/>
    <w:rsid w:val="00194CD2"/>
    <w:rsid w:val="001A05F9"/>
    <w:rsid w:val="001A07E5"/>
    <w:rsid w:val="001C1D59"/>
    <w:rsid w:val="001D3AE8"/>
    <w:rsid w:val="001D5AB9"/>
    <w:rsid w:val="001F0695"/>
    <w:rsid w:val="002027EB"/>
    <w:rsid w:val="00211BC5"/>
    <w:rsid w:val="00221630"/>
    <w:rsid w:val="00222C23"/>
    <w:rsid w:val="00240BE9"/>
    <w:rsid w:val="002539EF"/>
    <w:rsid w:val="00256322"/>
    <w:rsid w:val="002610F1"/>
    <w:rsid w:val="00263A1A"/>
    <w:rsid w:val="00270242"/>
    <w:rsid w:val="00272BDC"/>
    <w:rsid w:val="0029014F"/>
    <w:rsid w:val="00290FDA"/>
    <w:rsid w:val="002A424F"/>
    <w:rsid w:val="002A5D30"/>
    <w:rsid w:val="002C754B"/>
    <w:rsid w:val="002D535C"/>
    <w:rsid w:val="002E0D85"/>
    <w:rsid w:val="002E0EFA"/>
    <w:rsid w:val="002E502B"/>
    <w:rsid w:val="00327447"/>
    <w:rsid w:val="003357D6"/>
    <w:rsid w:val="0033799A"/>
    <w:rsid w:val="0034401F"/>
    <w:rsid w:val="00355FD9"/>
    <w:rsid w:val="0037333D"/>
    <w:rsid w:val="003736B7"/>
    <w:rsid w:val="0038704C"/>
    <w:rsid w:val="00387574"/>
    <w:rsid w:val="00390832"/>
    <w:rsid w:val="00397CEF"/>
    <w:rsid w:val="003B20BF"/>
    <w:rsid w:val="003E4193"/>
    <w:rsid w:val="003E4749"/>
    <w:rsid w:val="003E759E"/>
    <w:rsid w:val="00403CE5"/>
    <w:rsid w:val="004041E8"/>
    <w:rsid w:val="00427F7B"/>
    <w:rsid w:val="0043105A"/>
    <w:rsid w:val="0044266C"/>
    <w:rsid w:val="00443A98"/>
    <w:rsid w:val="00457D15"/>
    <w:rsid w:val="004707DB"/>
    <w:rsid w:val="00483FCA"/>
    <w:rsid w:val="00486CCB"/>
    <w:rsid w:val="00496133"/>
    <w:rsid w:val="004A0904"/>
    <w:rsid w:val="004B596C"/>
    <w:rsid w:val="004C0199"/>
    <w:rsid w:val="004C3323"/>
    <w:rsid w:val="004D624D"/>
    <w:rsid w:val="004E23F5"/>
    <w:rsid w:val="005109E1"/>
    <w:rsid w:val="005312F1"/>
    <w:rsid w:val="0053739B"/>
    <w:rsid w:val="00546176"/>
    <w:rsid w:val="005528CE"/>
    <w:rsid w:val="005A6ED0"/>
    <w:rsid w:val="005B5AFB"/>
    <w:rsid w:val="005C05F7"/>
    <w:rsid w:val="005C07ED"/>
    <w:rsid w:val="005C6834"/>
    <w:rsid w:val="005C75B1"/>
    <w:rsid w:val="005C77FB"/>
    <w:rsid w:val="005E7C80"/>
    <w:rsid w:val="005F241D"/>
    <w:rsid w:val="00606956"/>
    <w:rsid w:val="0061379B"/>
    <w:rsid w:val="00614252"/>
    <w:rsid w:val="00617CDB"/>
    <w:rsid w:val="0063593B"/>
    <w:rsid w:val="00644529"/>
    <w:rsid w:val="00660FDD"/>
    <w:rsid w:val="00673F55"/>
    <w:rsid w:val="00674887"/>
    <w:rsid w:val="00677BC2"/>
    <w:rsid w:val="006922F8"/>
    <w:rsid w:val="00693E8B"/>
    <w:rsid w:val="006B2487"/>
    <w:rsid w:val="006C6E75"/>
    <w:rsid w:val="006E0505"/>
    <w:rsid w:val="0072241B"/>
    <w:rsid w:val="007227DE"/>
    <w:rsid w:val="00737B78"/>
    <w:rsid w:val="007738A1"/>
    <w:rsid w:val="00782768"/>
    <w:rsid w:val="00787D18"/>
    <w:rsid w:val="007A483B"/>
    <w:rsid w:val="007D1B1F"/>
    <w:rsid w:val="007D4C40"/>
    <w:rsid w:val="007F0AC4"/>
    <w:rsid w:val="007F5711"/>
    <w:rsid w:val="007F7B04"/>
    <w:rsid w:val="007F7BF6"/>
    <w:rsid w:val="00806A9A"/>
    <w:rsid w:val="00836ECD"/>
    <w:rsid w:val="00842A88"/>
    <w:rsid w:val="00843A97"/>
    <w:rsid w:val="008443EE"/>
    <w:rsid w:val="00882FCD"/>
    <w:rsid w:val="00892905"/>
    <w:rsid w:val="00895F9C"/>
    <w:rsid w:val="008B3384"/>
    <w:rsid w:val="008D2D5B"/>
    <w:rsid w:val="008D6C80"/>
    <w:rsid w:val="008F291D"/>
    <w:rsid w:val="00900298"/>
    <w:rsid w:val="00915434"/>
    <w:rsid w:val="009354D7"/>
    <w:rsid w:val="00945938"/>
    <w:rsid w:val="0095021D"/>
    <w:rsid w:val="009669C1"/>
    <w:rsid w:val="009833F4"/>
    <w:rsid w:val="009920C1"/>
    <w:rsid w:val="009951A1"/>
    <w:rsid w:val="009A1244"/>
    <w:rsid w:val="009B6CFF"/>
    <w:rsid w:val="009B7CAF"/>
    <w:rsid w:val="009C664F"/>
    <w:rsid w:val="009D69C3"/>
    <w:rsid w:val="009E0111"/>
    <w:rsid w:val="009F58C0"/>
    <w:rsid w:val="00A005C5"/>
    <w:rsid w:val="00A066BC"/>
    <w:rsid w:val="00A12E92"/>
    <w:rsid w:val="00A1324B"/>
    <w:rsid w:val="00A20543"/>
    <w:rsid w:val="00A665E4"/>
    <w:rsid w:val="00A70697"/>
    <w:rsid w:val="00A73BCB"/>
    <w:rsid w:val="00A82008"/>
    <w:rsid w:val="00A85D2A"/>
    <w:rsid w:val="00A94336"/>
    <w:rsid w:val="00AA677A"/>
    <w:rsid w:val="00AB5613"/>
    <w:rsid w:val="00AC73EE"/>
    <w:rsid w:val="00B02F98"/>
    <w:rsid w:val="00B04424"/>
    <w:rsid w:val="00B044D3"/>
    <w:rsid w:val="00B147D2"/>
    <w:rsid w:val="00B216EC"/>
    <w:rsid w:val="00B25BDF"/>
    <w:rsid w:val="00B3232C"/>
    <w:rsid w:val="00B3550A"/>
    <w:rsid w:val="00B37B03"/>
    <w:rsid w:val="00B44E54"/>
    <w:rsid w:val="00B471AF"/>
    <w:rsid w:val="00B51B19"/>
    <w:rsid w:val="00B743AE"/>
    <w:rsid w:val="00B8706E"/>
    <w:rsid w:val="00B90A54"/>
    <w:rsid w:val="00B9441A"/>
    <w:rsid w:val="00B954AF"/>
    <w:rsid w:val="00B95F2C"/>
    <w:rsid w:val="00BB0863"/>
    <w:rsid w:val="00BF154A"/>
    <w:rsid w:val="00BF4C58"/>
    <w:rsid w:val="00C0039C"/>
    <w:rsid w:val="00C02F77"/>
    <w:rsid w:val="00C14B52"/>
    <w:rsid w:val="00C15049"/>
    <w:rsid w:val="00C37AD2"/>
    <w:rsid w:val="00C41F3D"/>
    <w:rsid w:val="00C50EF9"/>
    <w:rsid w:val="00C556F8"/>
    <w:rsid w:val="00C61942"/>
    <w:rsid w:val="00C639E1"/>
    <w:rsid w:val="00C700F2"/>
    <w:rsid w:val="00C80D58"/>
    <w:rsid w:val="00C82F4C"/>
    <w:rsid w:val="00C841F7"/>
    <w:rsid w:val="00C9381E"/>
    <w:rsid w:val="00CB0207"/>
    <w:rsid w:val="00CB5C63"/>
    <w:rsid w:val="00CC6BB5"/>
    <w:rsid w:val="00CD4FF3"/>
    <w:rsid w:val="00CD6D1D"/>
    <w:rsid w:val="00CE3096"/>
    <w:rsid w:val="00CE6F9D"/>
    <w:rsid w:val="00CF6311"/>
    <w:rsid w:val="00D00D8F"/>
    <w:rsid w:val="00D12F48"/>
    <w:rsid w:val="00D12F57"/>
    <w:rsid w:val="00D14ECE"/>
    <w:rsid w:val="00D15E9C"/>
    <w:rsid w:val="00D309B5"/>
    <w:rsid w:val="00D3499C"/>
    <w:rsid w:val="00D5627E"/>
    <w:rsid w:val="00D63A21"/>
    <w:rsid w:val="00D67466"/>
    <w:rsid w:val="00D72786"/>
    <w:rsid w:val="00D821A4"/>
    <w:rsid w:val="00D83D00"/>
    <w:rsid w:val="00D84129"/>
    <w:rsid w:val="00D93FCC"/>
    <w:rsid w:val="00DA235B"/>
    <w:rsid w:val="00DA5DF0"/>
    <w:rsid w:val="00DC3820"/>
    <w:rsid w:val="00DD0AA8"/>
    <w:rsid w:val="00E00E02"/>
    <w:rsid w:val="00E06096"/>
    <w:rsid w:val="00E07338"/>
    <w:rsid w:val="00E20576"/>
    <w:rsid w:val="00E27848"/>
    <w:rsid w:val="00E36705"/>
    <w:rsid w:val="00E46EFC"/>
    <w:rsid w:val="00E53586"/>
    <w:rsid w:val="00E549A4"/>
    <w:rsid w:val="00E85632"/>
    <w:rsid w:val="00E9719F"/>
    <w:rsid w:val="00EA67D4"/>
    <w:rsid w:val="00EA6B17"/>
    <w:rsid w:val="00EB2C81"/>
    <w:rsid w:val="00EC24D9"/>
    <w:rsid w:val="00ED1995"/>
    <w:rsid w:val="00EE06E6"/>
    <w:rsid w:val="00EE6F42"/>
    <w:rsid w:val="00EF3169"/>
    <w:rsid w:val="00EF4A8F"/>
    <w:rsid w:val="00F02BDC"/>
    <w:rsid w:val="00F34F69"/>
    <w:rsid w:val="00F37BB8"/>
    <w:rsid w:val="00F4032E"/>
    <w:rsid w:val="00F43C9A"/>
    <w:rsid w:val="00F4685D"/>
    <w:rsid w:val="00F913FF"/>
    <w:rsid w:val="00FA45F5"/>
    <w:rsid w:val="00FB7538"/>
    <w:rsid w:val="00FC115B"/>
    <w:rsid w:val="00FD726C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EDE8"/>
  <w15:docId w15:val="{A455C14B-2E86-41A2-A07E-0C66151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02"/>
  </w:style>
  <w:style w:type="paragraph" w:styleId="1">
    <w:name w:val="heading 1"/>
    <w:basedOn w:val="a"/>
    <w:link w:val="10"/>
    <w:uiPriority w:val="9"/>
    <w:qFormat/>
    <w:rsid w:val="0038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D5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A42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A424F"/>
    <w:rPr>
      <w:rFonts w:ascii="Arial" w:eastAsia="Times New Roman" w:hAnsi="Arial" w:cs="Times New Roman"/>
      <w:sz w:val="20"/>
      <w:szCs w:val="20"/>
    </w:rPr>
  </w:style>
  <w:style w:type="character" w:customStyle="1" w:styleId="b-nobr1">
    <w:name w:val="b-nobr1"/>
    <w:basedOn w:val="a0"/>
    <w:rsid w:val="002A424F"/>
  </w:style>
  <w:style w:type="paragraph" w:styleId="a5">
    <w:name w:val="Balloon Text"/>
    <w:basedOn w:val="a"/>
    <w:link w:val="a6"/>
    <w:uiPriority w:val="99"/>
    <w:semiHidden/>
    <w:unhideWhenUsed/>
    <w:rsid w:val="0042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4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3B4"/>
  </w:style>
  <w:style w:type="character" w:customStyle="1" w:styleId="10">
    <w:name w:val="Заголовок 1 Знак"/>
    <w:basedOn w:val="a0"/>
    <w:link w:val="1"/>
    <w:uiPriority w:val="9"/>
    <w:rsid w:val="0038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E85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7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33D"/>
  </w:style>
  <w:style w:type="paragraph" w:styleId="ab">
    <w:name w:val="footer"/>
    <w:basedOn w:val="a"/>
    <w:link w:val="ac"/>
    <w:uiPriority w:val="99"/>
    <w:unhideWhenUsed/>
    <w:rsid w:val="0037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33D"/>
  </w:style>
  <w:style w:type="character" w:customStyle="1" w:styleId="ad">
    <w:name w:val="Основной текст_"/>
    <w:basedOn w:val="a0"/>
    <w:link w:val="11"/>
    <w:rsid w:val="00C150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rsid w:val="00C1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C1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150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C150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d"/>
    <w:rsid w:val="00C15049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1504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C15049"/>
    <w:pPr>
      <w:widowControl w:val="0"/>
      <w:shd w:val="clear" w:color="auto" w:fill="FFFFFF"/>
      <w:spacing w:before="300" w:after="360" w:line="0" w:lineRule="atLeast"/>
      <w:ind w:hanging="18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0">
    <w:name w:val="No Spacing"/>
    <w:uiPriority w:val="1"/>
    <w:qFormat/>
    <w:rsid w:val="00CC6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fs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4D08-86E6-4AAB-AF80-F814452B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003</cp:lastModifiedBy>
  <cp:revision>2</cp:revision>
  <cp:lastPrinted>2018-08-29T06:45:00Z</cp:lastPrinted>
  <dcterms:created xsi:type="dcterms:W3CDTF">2018-09-04T07:47:00Z</dcterms:created>
  <dcterms:modified xsi:type="dcterms:W3CDTF">2018-09-04T07:47:00Z</dcterms:modified>
</cp:coreProperties>
</file>